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B2FBC" w14:textId="77777777" w:rsidR="00D8556B" w:rsidRPr="00D8556B" w:rsidRDefault="00D8556B" w:rsidP="00D8556B">
      <w:pPr>
        <w:tabs>
          <w:tab w:val="left" w:pos="4678"/>
        </w:tabs>
        <w:ind w:left="11" w:hanging="11"/>
        <w:jc w:val="both"/>
        <w:rPr>
          <w:rFonts w:ascii="Arial" w:hAnsi="Arial" w:cs="Arial"/>
          <w:b/>
          <w:sz w:val="22"/>
          <w:szCs w:val="22"/>
        </w:rPr>
      </w:pPr>
      <w:r w:rsidRPr="00D8556B">
        <w:rPr>
          <w:rFonts w:ascii="Arial" w:hAnsi="Arial" w:cs="Arial"/>
          <w:b/>
          <w:sz w:val="22"/>
          <w:szCs w:val="22"/>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75C53E73" w14:textId="5E363B43" w:rsidR="00302299" w:rsidRPr="00D8556B" w:rsidRDefault="00302299" w:rsidP="00D8556B">
      <w:pPr>
        <w:suppressAutoHyphens/>
        <w:spacing w:line="360" w:lineRule="auto"/>
        <w:jc w:val="both"/>
        <w:rPr>
          <w:rFonts w:ascii="Arial" w:hAnsi="Arial" w:cs="Arial"/>
          <w:sz w:val="22"/>
          <w:szCs w:val="22"/>
          <w:lang w:val="es-MX" w:eastAsia="ar-SA"/>
        </w:rPr>
      </w:pPr>
    </w:p>
    <w:p w14:paraId="2AF9CB7F" w14:textId="77777777" w:rsidR="00302299" w:rsidRPr="00D8556B" w:rsidRDefault="00302299" w:rsidP="00D8556B">
      <w:pPr>
        <w:suppressAutoHyphens/>
        <w:spacing w:line="360" w:lineRule="auto"/>
        <w:jc w:val="center"/>
        <w:rPr>
          <w:rFonts w:ascii="Arial" w:hAnsi="Arial" w:cs="Arial"/>
          <w:b/>
          <w:sz w:val="22"/>
          <w:szCs w:val="22"/>
          <w:lang w:val="es-MX" w:eastAsia="ar-SA"/>
        </w:rPr>
      </w:pPr>
      <w:r w:rsidRPr="00D8556B">
        <w:rPr>
          <w:rFonts w:ascii="Arial" w:hAnsi="Arial" w:cs="Arial"/>
          <w:b/>
          <w:sz w:val="22"/>
          <w:szCs w:val="22"/>
          <w:lang w:val="es-MX" w:eastAsia="ar-SA"/>
        </w:rPr>
        <w:t>D E C R E T O</w:t>
      </w:r>
    </w:p>
    <w:p w14:paraId="0D43AE4E" w14:textId="644D9DCF" w:rsidR="00F6741F" w:rsidRDefault="00302299" w:rsidP="00D8556B">
      <w:pPr>
        <w:suppressAutoHyphens/>
        <w:jc w:val="center"/>
        <w:rPr>
          <w:rFonts w:ascii="Arial" w:hAnsi="Arial" w:cs="Arial"/>
          <w:b/>
          <w:sz w:val="22"/>
          <w:szCs w:val="22"/>
        </w:rPr>
      </w:pPr>
      <w:r w:rsidRPr="00D8556B">
        <w:rPr>
          <w:rFonts w:ascii="Arial" w:hAnsi="Arial" w:cs="Arial"/>
          <w:b/>
          <w:sz w:val="22"/>
          <w:szCs w:val="22"/>
          <w:lang w:val="es-MX" w:eastAsia="ar-SA"/>
        </w:rPr>
        <w:t xml:space="preserve">Que modifica la </w:t>
      </w:r>
      <w:r w:rsidR="00416738" w:rsidRPr="00D8556B">
        <w:rPr>
          <w:rFonts w:ascii="Arial" w:hAnsi="Arial" w:cs="Arial"/>
          <w:b/>
          <w:sz w:val="22"/>
          <w:szCs w:val="22"/>
        </w:rPr>
        <w:t>Ley para Fomentar y Promover el no Desperdiciar Al</w:t>
      </w:r>
      <w:r w:rsidR="00D8556B">
        <w:rPr>
          <w:rFonts w:ascii="Arial" w:hAnsi="Arial" w:cs="Arial"/>
          <w:b/>
          <w:sz w:val="22"/>
          <w:szCs w:val="22"/>
        </w:rPr>
        <w:t>imentos en el Estado de Yucatán</w:t>
      </w:r>
    </w:p>
    <w:p w14:paraId="5483EDFB" w14:textId="77777777" w:rsidR="00D8556B" w:rsidRPr="00D8556B" w:rsidRDefault="00D8556B" w:rsidP="00D8556B">
      <w:pPr>
        <w:suppressAutoHyphens/>
        <w:jc w:val="center"/>
        <w:rPr>
          <w:rFonts w:ascii="Arial" w:hAnsi="Arial" w:cs="Arial"/>
          <w:b/>
          <w:sz w:val="22"/>
          <w:szCs w:val="22"/>
        </w:rPr>
      </w:pPr>
    </w:p>
    <w:p w14:paraId="398D2E8A" w14:textId="77777777" w:rsidR="00416738" w:rsidRDefault="00F6741F" w:rsidP="00D8556B">
      <w:pPr>
        <w:pBdr>
          <w:top w:val="nil"/>
          <w:left w:val="nil"/>
          <w:bottom w:val="nil"/>
          <w:right w:val="nil"/>
          <w:between w:val="nil"/>
        </w:pBdr>
        <w:jc w:val="both"/>
        <w:rPr>
          <w:rFonts w:ascii="Arial" w:eastAsia="Arial" w:hAnsi="Arial" w:cs="Arial"/>
          <w:color w:val="000000"/>
          <w:sz w:val="22"/>
          <w:szCs w:val="22"/>
        </w:rPr>
      </w:pPr>
      <w:r w:rsidRPr="00D8556B">
        <w:rPr>
          <w:rFonts w:ascii="Arial" w:eastAsia="Arial" w:hAnsi="Arial" w:cs="Arial"/>
          <w:b/>
          <w:color w:val="000000"/>
          <w:sz w:val="22"/>
          <w:szCs w:val="22"/>
        </w:rPr>
        <w:t>Artículo único. Se reforman</w:t>
      </w:r>
      <w:r w:rsidRPr="00D8556B">
        <w:rPr>
          <w:rFonts w:ascii="Arial" w:eastAsia="Arial" w:hAnsi="Arial" w:cs="Arial"/>
          <w:color w:val="000000"/>
          <w:sz w:val="22"/>
          <w:szCs w:val="22"/>
        </w:rPr>
        <w:t xml:space="preserve">: los artículos 1, 2, 3 y 4; las fracciones III, V, VI, VIII, IX, X, XI y XII del artículo 7; el inciso d) de la fracción I del artículo 8; las fracciones II y III del artículo 9; el artículo 12; el párrafo primero del artículo 13; el párrafo primero del artículo 14; las fracciones IV, V, X y XII del artículo 15; los artículos 17, 18, 19, 20, 21, 22; el párrafo primero del artículo 23 y el artículo 24; a su vez, </w:t>
      </w:r>
      <w:r w:rsidRPr="00D8556B">
        <w:rPr>
          <w:rFonts w:ascii="Arial" w:eastAsia="Arial" w:hAnsi="Arial" w:cs="Arial"/>
          <w:b/>
          <w:color w:val="000000"/>
          <w:sz w:val="22"/>
          <w:szCs w:val="22"/>
        </w:rPr>
        <w:t xml:space="preserve">se adiciona: </w:t>
      </w:r>
      <w:r w:rsidRPr="00D8556B">
        <w:rPr>
          <w:rFonts w:ascii="Arial" w:eastAsia="Arial" w:hAnsi="Arial" w:cs="Arial"/>
          <w:color w:val="000000"/>
          <w:sz w:val="22"/>
          <w:szCs w:val="22"/>
        </w:rPr>
        <w:t>la fracción V al artículo 1; un párrafo segundo al artículo 3, así como un párrafo segundo al artículo 20; y</w:t>
      </w:r>
      <w:r w:rsidRPr="00D8556B">
        <w:rPr>
          <w:rFonts w:ascii="Arial" w:eastAsia="Arial" w:hAnsi="Arial" w:cs="Arial"/>
          <w:b/>
          <w:color w:val="000000"/>
          <w:sz w:val="22"/>
          <w:szCs w:val="22"/>
        </w:rPr>
        <w:t xml:space="preserve"> se derogan: </w:t>
      </w:r>
      <w:r w:rsidRPr="00D8556B">
        <w:rPr>
          <w:rFonts w:ascii="Arial" w:eastAsia="Arial" w:hAnsi="Arial" w:cs="Arial"/>
          <w:color w:val="000000"/>
          <w:sz w:val="22"/>
          <w:szCs w:val="22"/>
        </w:rPr>
        <w:t>la fracción V del artículo 9; y el artículo 16, todos de la Ley para Fomentar y Promover el No Desperdiciar Alimentos en el Estado de Yucatán, para quedar como sigue:</w:t>
      </w:r>
    </w:p>
    <w:p w14:paraId="10ABF00F" w14:textId="77777777" w:rsidR="00D8556B" w:rsidRPr="00D8556B" w:rsidRDefault="00D8556B" w:rsidP="00D8556B">
      <w:pPr>
        <w:pBdr>
          <w:top w:val="nil"/>
          <w:left w:val="nil"/>
          <w:bottom w:val="nil"/>
          <w:right w:val="nil"/>
          <w:between w:val="nil"/>
        </w:pBdr>
        <w:jc w:val="both"/>
        <w:rPr>
          <w:rFonts w:ascii="Arial" w:eastAsia="Arial" w:hAnsi="Arial" w:cs="Arial"/>
          <w:color w:val="000000"/>
          <w:sz w:val="22"/>
          <w:szCs w:val="22"/>
        </w:rPr>
      </w:pPr>
    </w:p>
    <w:p w14:paraId="5868E551" w14:textId="2C4DA3AF"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Artículo 1.-</w:t>
      </w:r>
      <w:r w:rsidRPr="00D8556B">
        <w:rPr>
          <w:rFonts w:ascii="Arial" w:eastAsia="Arial" w:hAnsi="Arial" w:cs="Arial"/>
          <w:color w:val="000000"/>
          <w:sz w:val="22"/>
          <w:szCs w:val="22"/>
        </w:rPr>
        <w:t xml:space="preserve"> Las disposiciones de esta Ley son de orden público, interés y observancia general en el Estado, y tienen por objeto, garantizar el derecho humano que tienen las personas al acceso a una alimentación adecuada, a través del fomento de la donación de alimentos en las Entidades Alimentarias, con el fin de apoyar principalmente a los sectores de la población que se encuentran en situación de pobreza o vulnerabilidad por carencia alimentaria, creando mecanismos estatales para incentivar la donación y distribución de alimentos, mediante:</w:t>
      </w:r>
    </w:p>
    <w:p w14:paraId="4B322EB7" w14:textId="77777777" w:rsidR="00F6741F" w:rsidRPr="00D8556B" w:rsidRDefault="00F6741F" w:rsidP="00D8556B">
      <w:pPr>
        <w:pBdr>
          <w:top w:val="nil"/>
          <w:left w:val="nil"/>
          <w:bottom w:val="nil"/>
          <w:right w:val="nil"/>
          <w:between w:val="nil"/>
        </w:pBdr>
        <w:jc w:val="both"/>
        <w:rPr>
          <w:rFonts w:ascii="Arial" w:eastAsia="Arial" w:hAnsi="Arial" w:cs="Arial"/>
          <w:color w:val="000000"/>
          <w:sz w:val="22"/>
          <w:szCs w:val="22"/>
        </w:rPr>
      </w:pPr>
    </w:p>
    <w:p w14:paraId="3D684B66" w14:textId="612562C1" w:rsidR="00F6741F" w:rsidRPr="00D8556B" w:rsidRDefault="00F6741F" w:rsidP="00D8556B">
      <w:pPr>
        <w:pBdr>
          <w:top w:val="nil"/>
          <w:left w:val="nil"/>
          <w:bottom w:val="nil"/>
          <w:right w:val="nil"/>
          <w:between w:val="nil"/>
        </w:pBdr>
        <w:ind w:left="720"/>
        <w:jc w:val="both"/>
        <w:rPr>
          <w:rFonts w:ascii="Arial" w:eastAsia="Arial" w:hAnsi="Arial" w:cs="Arial"/>
          <w:color w:val="000000"/>
          <w:sz w:val="22"/>
          <w:szCs w:val="22"/>
        </w:rPr>
      </w:pPr>
      <w:r w:rsidRPr="00D8556B">
        <w:rPr>
          <w:rFonts w:ascii="Arial" w:eastAsia="Arial" w:hAnsi="Arial" w:cs="Arial"/>
          <w:b/>
          <w:color w:val="000000"/>
          <w:sz w:val="22"/>
          <w:szCs w:val="22"/>
        </w:rPr>
        <w:t>I.</w:t>
      </w:r>
      <w:r w:rsidRPr="00D8556B">
        <w:rPr>
          <w:rFonts w:ascii="Arial" w:eastAsia="Arial" w:hAnsi="Arial" w:cs="Arial"/>
          <w:color w:val="000000"/>
          <w:sz w:val="22"/>
          <w:szCs w:val="22"/>
        </w:rPr>
        <w:t xml:space="preserve"> …</w:t>
      </w:r>
    </w:p>
    <w:p w14:paraId="724A7AC6" w14:textId="77777777" w:rsidR="00416738" w:rsidRPr="00D8556B" w:rsidRDefault="00416738" w:rsidP="00D8556B">
      <w:pPr>
        <w:pBdr>
          <w:top w:val="nil"/>
          <w:left w:val="nil"/>
          <w:bottom w:val="nil"/>
          <w:right w:val="nil"/>
          <w:between w:val="nil"/>
        </w:pBdr>
        <w:ind w:firstLine="709"/>
        <w:jc w:val="both"/>
        <w:rPr>
          <w:rFonts w:ascii="Arial" w:eastAsia="Arial" w:hAnsi="Arial" w:cs="Arial"/>
          <w:color w:val="000000"/>
          <w:sz w:val="22"/>
          <w:szCs w:val="22"/>
        </w:rPr>
      </w:pPr>
    </w:p>
    <w:p w14:paraId="65214DD0"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II.</w:t>
      </w:r>
      <w:r w:rsidRPr="00D8556B">
        <w:rPr>
          <w:rFonts w:ascii="Arial" w:eastAsia="Arial" w:hAnsi="Arial" w:cs="Arial"/>
          <w:color w:val="000000"/>
          <w:sz w:val="22"/>
          <w:szCs w:val="22"/>
        </w:rPr>
        <w:t xml:space="preserve"> Las políticas públicas que el Poder Ejecutivo, los Ayuntamientos y la sociedad civil organizada promuevan para implementar una cultura preventiva al desperdicio de alimentos, así como para el aprovechamiento integral de los mismos;</w:t>
      </w:r>
    </w:p>
    <w:p w14:paraId="49B30286"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73749FF9"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III.</w:t>
      </w:r>
      <w:r w:rsidRPr="00D8556B">
        <w:rPr>
          <w:rFonts w:ascii="Arial" w:eastAsia="Arial" w:hAnsi="Arial" w:cs="Arial"/>
          <w:color w:val="000000"/>
          <w:sz w:val="22"/>
          <w:szCs w:val="22"/>
        </w:rPr>
        <w:t xml:space="preserve"> La sensibilización a los propietarios, franquicitarios, concesionarios, encargados o cualquier otra denominación bajo la que tengan la administración de establecimientos comerciales, consumidores e industriales de la producción y transformación de alimentos, así como a la población en general, sobre la importancia de la donación de alimentos;</w:t>
      </w:r>
    </w:p>
    <w:p w14:paraId="5C2A16BB"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55B6E6C3"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IV.</w:t>
      </w:r>
      <w:r w:rsidRPr="00D8556B">
        <w:rPr>
          <w:rFonts w:ascii="Arial" w:eastAsia="Arial" w:hAnsi="Arial" w:cs="Arial"/>
          <w:color w:val="000000"/>
          <w:sz w:val="22"/>
          <w:szCs w:val="22"/>
        </w:rPr>
        <w:t xml:space="preserve"> La aplicación de sanciones para quienes incurran en faltas u omisiones previstas en esta Ley, y</w:t>
      </w:r>
    </w:p>
    <w:p w14:paraId="64BFB715"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29DF7E37"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V.</w:t>
      </w:r>
      <w:r w:rsidRPr="00D8556B">
        <w:rPr>
          <w:rFonts w:ascii="Arial" w:eastAsia="Arial" w:hAnsi="Arial" w:cs="Arial"/>
          <w:color w:val="000000"/>
          <w:sz w:val="22"/>
          <w:szCs w:val="22"/>
        </w:rPr>
        <w:t xml:space="preserve"> El otorgamiento de subsidios o estímulos fiscales estatales a los Bancos de Alimentos o a las Entidades Alimentarias que produzcan, transformen, almacenen, distribuyan o vendan alimentos para consumo humano y eviten su desperdicio, aunque los alimentos hayan perdido por cuestiones de caducidad, su óptimo valor comercial, pero se encuentren en buen estado para ser consumidos.</w:t>
      </w:r>
    </w:p>
    <w:p w14:paraId="7DF9D8CC" w14:textId="77777777" w:rsidR="00F6741F" w:rsidRPr="00D8556B" w:rsidRDefault="00F6741F" w:rsidP="00D8556B">
      <w:pPr>
        <w:pBdr>
          <w:top w:val="nil"/>
          <w:left w:val="nil"/>
          <w:bottom w:val="nil"/>
          <w:right w:val="nil"/>
          <w:between w:val="nil"/>
        </w:pBdr>
        <w:jc w:val="both"/>
        <w:rPr>
          <w:rFonts w:ascii="Arial" w:eastAsia="Arial" w:hAnsi="Arial" w:cs="Arial"/>
          <w:color w:val="000000"/>
          <w:sz w:val="22"/>
          <w:szCs w:val="22"/>
        </w:rPr>
      </w:pPr>
    </w:p>
    <w:p w14:paraId="74FEFB9F"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Artículo 2.-</w:t>
      </w:r>
      <w:r w:rsidRPr="00D8556B">
        <w:rPr>
          <w:rFonts w:ascii="Arial" w:eastAsia="Arial" w:hAnsi="Arial" w:cs="Arial"/>
          <w:color w:val="000000"/>
          <w:sz w:val="22"/>
          <w:szCs w:val="22"/>
        </w:rPr>
        <w:t xml:space="preserve"> La donación solidaria hecha por personas físicas y morales, así como el aprovechamiento de los alimentos en términos de esta Ley son coadyuvantes para garantizar el derecho a la alimentación de las personas.</w:t>
      </w:r>
    </w:p>
    <w:p w14:paraId="75080A27"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507A8310"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color w:val="000000"/>
          <w:sz w:val="22"/>
          <w:szCs w:val="22"/>
        </w:rPr>
        <w:t>Queda prohibida toda acción u omisión que favorezca el desperdicio de alimentos de consumo básico cuando sean susceptibles de donación para consumo humano, estableciendo como situación de excepción, la merma de alimentos por casos de fuerza mayor.</w:t>
      </w:r>
    </w:p>
    <w:p w14:paraId="0702D143"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12229FA8" w14:textId="40A60E2D"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Artículo 3.-</w:t>
      </w:r>
      <w:r w:rsidRPr="00D8556B">
        <w:rPr>
          <w:rFonts w:ascii="Arial" w:eastAsia="Arial" w:hAnsi="Arial" w:cs="Arial"/>
          <w:color w:val="000000"/>
          <w:sz w:val="22"/>
          <w:szCs w:val="22"/>
        </w:rPr>
        <w:t xml:space="preserve"> Cualquier persona o institución receptora de apoyo alimentario señalada en </w:t>
      </w:r>
      <w:r w:rsidR="00490F1B" w:rsidRPr="00D8556B">
        <w:rPr>
          <w:rFonts w:ascii="Arial" w:eastAsia="Arial" w:hAnsi="Arial" w:cs="Arial"/>
          <w:color w:val="000000"/>
          <w:sz w:val="22"/>
          <w:szCs w:val="22"/>
        </w:rPr>
        <w:t>el presente ordenamiento, podrá</w:t>
      </w:r>
      <w:r w:rsidRPr="00D8556B">
        <w:rPr>
          <w:rFonts w:ascii="Arial" w:eastAsia="Arial" w:hAnsi="Arial" w:cs="Arial"/>
          <w:color w:val="000000"/>
          <w:sz w:val="22"/>
          <w:szCs w:val="22"/>
        </w:rPr>
        <w:t xml:space="preserve"> solicitar a los Bancos de Alimentos apoyo para obtener y ofrecer una adecuada asistencia alimentaria.</w:t>
      </w:r>
    </w:p>
    <w:p w14:paraId="555398DE"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031C5644"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color w:val="000000"/>
          <w:sz w:val="22"/>
          <w:szCs w:val="22"/>
        </w:rPr>
        <w:t>El apoyo a que se refiere el párrafo anterior se otorgará conforme a la disponibilidad previa y los requisitos que los Bancos de Alimentos establezcan, por lo que la solicitud de apoyo no constituirá para estos una obligación de otorgarlo.</w:t>
      </w:r>
    </w:p>
    <w:p w14:paraId="71262B78"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605E8059" w14:textId="4271AA8B"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color w:val="000000"/>
          <w:sz w:val="22"/>
          <w:szCs w:val="22"/>
        </w:rPr>
        <w:t>Los Bancos de Alimentos atendiendo a sus lineamientos internos, podrán utilizar como criterios de prioridad para la distribución de los productos alimentarios, a los asilos, casas hogar y todas aquellas instituciones de asistencia que cuenten con necesidades alimenticias, a aquellas zonas con mayor situación de vulnerabilidad por carencia alimentaria de acuerdo con los parámetros del Consejo de Evaluación de la Política de Desarrollo Social (CONEVAL), Consejo Nacional de Población (CONAPO) y Secretaría de Desarrollo Social.</w:t>
      </w:r>
    </w:p>
    <w:p w14:paraId="1DA86EEA" w14:textId="77777777" w:rsidR="00416738" w:rsidRPr="00D8556B" w:rsidRDefault="00416738" w:rsidP="00D8556B">
      <w:pPr>
        <w:pBdr>
          <w:top w:val="nil"/>
          <w:left w:val="nil"/>
          <w:bottom w:val="nil"/>
          <w:right w:val="nil"/>
          <w:between w:val="nil"/>
        </w:pBdr>
        <w:ind w:firstLine="709"/>
        <w:jc w:val="both"/>
        <w:rPr>
          <w:rFonts w:ascii="Arial" w:eastAsia="Arial" w:hAnsi="Arial" w:cs="Arial"/>
          <w:color w:val="000000"/>
          <w:sz w:val="22"/>
          <w:szCs w:val="22"/>
        </w:rPr>
      </w:pPr>
    </w:p>
    <w:p w14:paraId="246EBA83"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color w:val="000000"/>
          <w:sz w:val="22"/>
          <w:szCs w:val="22"/>
        </w:rPr>
        <w:tab/>
      </w:r>
      <w:r w:rsidRPr="00D8556B">
        <w:rPr>
          <w:rFonts w:ascii="Arial" w:eastAsia="Arial" w:hAnsi="Arial" w:cs="Arial"/>
          <w:b/>
          <w:color w:val="000000"/>
          <w:sz w:val="22"/>
          <w:szCs w:val="22"/>
        </w:rPr>
        <w:t>Artículo 4.-</w:t>
      </w:r>
      <w:r w:rsidRPr="00D8556B">
        <w:rPr>
          <w:rFonts w:ascii="Arial" w:eastAsia="Arial" w:hAnsi="Arial" w:cs="Arial"/>
          <w:color w:val="000000"/>
          <w:sz w:val="22"/>
          <w:szCs w:val="22"/>
        </w:rPr>
        <w:t xml:space="preserve"> Todo alimento donado a un Banco de Alimentos, deberá ser entregado para los fines de asistencia alimentaria establecidos en su objeto social.</w:t>
      </w:r>
    </w:p>
    <w:p w14:paraId="11604872" w14:textId="676139B2"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35C7EF8B"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color w:val="000000"/>
          <w:sz w:val="22"/>
          <w:szCs w:val="22"/>
        </w:rPr>
        <w:t>Los alimentos referidos en el párrafo anterior deberán ser aptos para consumo humano y cumplir con la normativa sanitaria vigente, así como con la Norma Oficial Mexicana NOM-014-SSA3-2013, para la asistencia social alimentaria a grupos de riesgo.</w:t>
      </w:r>
    </w:p>
    <w:p w14:paraId="523D6ED4"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19D191DC"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Artículo 7.-</w:t>
      </w:r>
      <w:r w:rsidRPr="00D8556B">
        <w:rPr>
          <w:rFonts w:ascii="Arial" w:eastAsia="Arial" w:hAnsi="Arial" w:cs="Arial"/>
          <w:color w:val="000000"/>
          <w:sz w:val="22"/>
          <w:szCs w:val="22"/>
        </w:rPr>
        <w:t xml:space="preserve"> …</w:t>
      </w:r>
    </w:p>
    <w:p w14:paraId="17D56C68"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18C57B75" w14:textId="374F5FBF"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I.</w:t>
      </w:r>
      <w:r w:rsidR="00416738" w:rsidRPr="00D8556B">
        <w:rPr>
          <w:rFonts w:ascii="Arial" w:eastAsia="Arial" w:hAnsi="Arial" w:cs="Arial"/>
          <w:color w:val="000000"/>
          <w:sz w:val="22"/>
          <w:szCs w:val="22"/>
        </w:rPr>
        <w:t xml:space="preserve"> …</w:t>
      </w:r>
    </w:p>
    <w:p w14:paraId="6B1DF372"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5D747D26" w14:textId="28ED3F3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II.</w:t>
      </w:r>
      <w:r w:rsidR="00416738" w:rsidRPr="00D8556B">
        <w:rPr>
          <w:rFonts w:ascii="Arial" w:eastAsia="Arial" w:hAnsi="Arial" w:cs="Arial"/>
          <w:color w:val="000000"/>
          <w:sz w:val="22"/>
          <w:szCs w:val="22"/>
        </w:rPr>
        <w:t xml:space="preserve"> …</w:t>
      </w:r>
    </w:p>
    <w:p w14:paraId="58F1F5C4"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556E4DAC"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III.</w:t>
      </w:r>
      <w:r w:rsidRPr="00D8556B">
        <w:rPr>
          <w:rFonts w:ascii="Arial" w:eastAsia="Arial" w:hAnsi="Arial" w:cs="Arial"/>
          <w:color w:val="000000"/>
          <w:sz w:val="22"/>
          <w:szCs w:val="22"/>
        </w:rPr>
        <w:t xml:space="preserve"> </w:t>
      </w:r>
      <w:r w:rsidRPr="00D8556B">
        <w:rPr>
          <w:rFonts w:ascii="Arial" w:eastAsia="Arial" w:hAnsi="Arial" w:cs="Arial"/>
          <w:b/>
          <w:color w:val="000000"/>
          <w:sz w:val="22"/>
          <w:szCs w:val="22"/>
        </w:rPr>
        <w:t>Bancos de Alimentos:</w:t>
      </w:r>
      <w:r w:rsidRPr="00D8556B">
        <w:rPr>
          <w:rFonts w:ascii="Arial" w:eastAsia="Arial" w:hAnsi="Arial" w:cs="Arial"/>
          <w:color w:val="000000"/>
          <w:sz w:val="22"/>
          <w:szCs w:val="22"/>
        </w:rPr>
        <w:t xml:space="preserve"> Personas morales constituidas con fines no lucrativos y reconocidas como donatarias por la Secretaría de Hacienda y Crédito Público, que tengan por objeto la atención de requerimientos básicos de subsistencia en materia de alimentación de personas o población en situación de vulnerabilidad y, que de manera preponderante y continua, realicen actividades de rescate, acopio, almacenamiento y distribución de alimentos aptos para consumo humano; </w:t>
      </w:r>
    </w:p>
    <w:p w14:paraId="03A6A7CA"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2B7F9DDE"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IV.</w:t>
      </w:r>
      <w:r w:rsidRPr="00D8556B">
        <w:rPr>
          <w:rFonts w:ascii="Arial" w:eastAsia="Arial" w:hAnsi="Arial" w:cs="Arial"/>
          <w:color w:val="000000"/>
          <w:sz w:val="22"/>
          <w:szCs w:val="22"/>
        </w:rPr>
        <w:t xml:space="preserve"> …</w:t>
      </w:r>
    </w:p>
    <w:p w14:paraId="75B34BC9" w14:textId="4E00DB79"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7A6F4F28"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V.</w:t>
      </w:r>
      <w:r w:rsidRPr="00D8556B">
        <w:rPr>
          <w:rFonts w:ascii="Arial" w:eastAsia="Arial" w:hAnsi="Arial" w:cs="Arial"/>
          <w:color w:val="000000"/>
          <w:sz w:val="22"/>
          <w:szCs w:val="22"/>
        </w:rPr>
        <w:t xml:space="preserve"> </w:t>
      </w:r>
      <w:r w:rsidRPr="00D8556B">
        <w:rPr>
          <w:rFonts w:ascii="Arial" w:eastAsia="Arial" w:hAnsi="Arial" w:cs="Arial"/>
          <w:b/>
          <w:color w:val="000000"/>
          <w:sz w:val="22"/>
          <w:szCs w:val="22"/>
        </w:rPr>
        <w:t>Cuota de recuperación:</w:t>
      </w:r>
      <w:r w:rsidRPr="00D8556B">
        <w:rPr>
          <w:rFonts w:ascii="Arial" w:eastAsia="Arial" w:hAnsi="Arial" w:cs="Arial"/>
          <w:color w:val="000000"/>
          <w:sz w:val="22"/>
          <w:szCs w:val="22"/>
        </w:rPr>
        <w:t xml:space="preserve"> Contraprestación, que en su caso se establezca, por la ayuda alimentaria recibida, a excepción de lo señalado en esta Ley, respetando el máximo del 10% permitido con relación al valor comercial del producto;</w:t>
      </w:r>
    </w:p>
    <w:p w14:paraId="1B3CBC87"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0419386D"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VI.</w:t>
      </w:r>
      <w:r w:rsidRPr="00D8556B">
        <w:rPr>
          <w:rFonts w:ascii="Arial" w:eastAsia="Arial" w:hAnsi="Arial" w:cs="Arial"/>
          <w:color w:val="000000"/>
          <w:sz w:val="22"/>
          <w:szCs w:val="22"/>
        </w:rPr>
        <w:t xml:space="preserve"> </w:t>
      </w:r>
      <w:r w:rsidRPr="00D8556B">
        <w:rPr>
          <w:rFonts w:ascii="Arial" w:eastAsia="Arial" w:hAnsi="Arial" w:cs="Arial"/>
          <w:b/>
          <w:color w:val="000000"/>
          <w:sz w:val="22"/>
          <w:szCs w:val="22"/>
        </w:rPr>
        <w:t>Desperdicio de Alimentos:</w:t>
      </w:r>
      <w:r w:rsidRPr="00D8556B">
        <w:rPr>
          <w:rFonts w:ascii="Arial" w:eastAsia="Arial" w:hAnsi="Arial" w:cs="Arial"/>
          <w:color w:val="000000"/>
          <w:sz w:val="22"/>
          <w:szCs w:val="22"/>
        </w:rPr>
        <w:t xml:space="preserve"> Acción u omisión consciente o dolosa, que se realiza al estar depositando en calidad de basura el producto alimenticio o provocando que una cantidad de alimento deje de ser consumible, así como al permitir que expire su caducidad y por ende, no sea utilizado en beneficio humano; ya sea durante los procesos de producción, transformación, distribución, selección, control de calidad, o de cualquier etapa en la comercialización al mayoreo y menudeo o posteriores a la compra por particulares;</w:t>
      </w:r>
    </w:p>
    <w:p w14:paraId="5696559C"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605F1B5C"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VII.</w:t>
      </w:r>
      <w:r w:rsidRPr="00D8556B">
        <w:rPr>
          <w:rFonts w:ascii="Arial" w:eastAsia="Arial" w:hAnsi="Arial" w:cs="Arial"/>
          <w:color w:val="000000"/>
          <w:sz w:val="22"/>
          <w:szCs w:val="22"/>
        </w:rPr>
        <w:t xml:space="preserve"> …</w:t>
      </w:r>
    </w:p>
    <w:p w14:paraId="710109F2" w14:textId="37F97524"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52DFDB36" w14:textId="79ADDFFC"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VIII.</w:t>
      </w:r>
      <w:r w:rsidRPr="00D8556B">
        <w:rPr>
          <w:rFonts w:ascii="Arial" w:eastAsia="Arial" w:hAnsi="Arial" w:cs="Arial"/>
          <w:color w:val="000000"/>
          <w:sz w:val="22"/>
          <w:szCs w:val="22"/>
        </w:rPr>
        <w:t xml:space="preserve"> </w:t>
      </w:r>
      <w:r w:rsidRPr="00D8556B">
        <w:rPr>
          <w:rFonts w:ascii="Arial" w:eastAsia="Arial" w:hAnsi="Arial" w:cs="Arial"/>
          <w:b/>
          <w:color w:val="000000"/>
          <w:sz w:val="22"/>
          <w:szCs w:val="22"/>
        </w:rPr>
        <w:t>Entidad Alimentaria:</w:t>
      </w:r>
      <w:r w:rsidRPr="00D8556B">
        <w:rPr>
          <w:rFonts w:ascii="Arial" w:eastAsia="Arial" w:hAnsi="Arial" w:cs="Arial"/>
          <w:color w:val="000000"/>
          <w:sz w:val="22"/>
          <w:szCs w:val="22"/>
        </w:rPr>
        <w:t xml:space="preserve"> Las personas físicas o morales dedicadas a la producción de alimentos de origen vegetal o animal y sus derivados, así como al transporte, almacenaje y empaque de alimentos aptos para el consumo humano incluyendo sus derivados, donde su producción haya sido de forma artesanal o industrial, con la finalidad de su comercialización y preparación de alimentos al mayoreo, m</w:t>
      </w:r>
      <w:r w:rsidR="00416738" w:rsidRPr="00D8556B">
        <w:rPr>
          <w:rFonts w:ascii="Arial" w:eastAsia="Arial" w:hAnsi="Arial" w:cs="Arial"/>
          <w:color w:val="000000"/>
          <w:sz w:val="22"/>
          <w:szCs w:val="22"/>
        </w:rPr>
        <w:t>enudeo y al público en general;</w:t>
      </w:r>
    </w:p>
    <w:p w14:paraId="70E97BA8"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4839E274"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IX. Instituciones receptoras de apoyo alimentario:</w:t>
      </w:r>
      <w:r w:rsidRPr="00D8556B">
        <w:rPr>
          <w:rFonts w:ascii="Arial" w:eastAsia="Arial" w:hAnsi="Arial" w:cs="Arial"/>
          <w:color w:val="000000"/>
          <w:sz w:val="22"/>
          <w:szCs w:val="22"/>
        </w:rPr>
        <w:t xml:space="preserve"> Las asociaciones o sociedades civiles con o sin reconocimiento oficial como donatarias autorizadas y establecidas en el Estado, que reciben productos alimenticios de los Bancos de Alimentos, y sin fines de lucro apoyan entregando alimentos a personas que se encuentran en algún tipo de situación de pobreza o vulnerabilidad por carencia alimentaria;</w:t>
      </w:r>
    </w:p>
    <w:p w14:paraId="6FB150E2"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371C3D89" w14:textId="53C9ADBF"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X. Padrón Único de Bancos de Alimentos:</w:t>
      </w:r>
      <w:r w:rsidRPr="00D8556B">
        <w:rPr>
          <w:rFonts w:ascii="Arial" w:eastAsia="Arial" w:hAnsi="Arial" w:cs="Arial"/>
          <w:color w:val="000000"/>
          <w:sz w:val="22"/>
          <w:szCs w:val="22"/>
        </w:rPr>
        <w:t xml:space="preserve"> Relación oficial de Bancos de Alimentos privados a cargo de la S</w:t>
      </w:r>
      <w:r w:rsidR="00416738" w:rsidRPr="00D8556B">
        <w:rPr>
          <w:rFonts w:ascii="Arial" w:eastAsia="Arial" w:hAnsi="Arial" w:cs="Arial"/>
          <w:color w:val="000000"/>
          <w:sz w:val="22"/>
          <w:szCs w:val="22"/>
        </w:rPr>
        <w:t>ecretaría de Desarrollo Social;</w:t>
      </w:r>
    </w:p>
    <w:p w14:paraId="51717375"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086727C6"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XI. Personal calificado:</w:t>
      </w:r>
      <w:r w:rsidRPr="00D8556B">
        <w:rPr>
          <w:rFonts w:ascii="Arial" w:eastAsia="Arial" w:hAnsi="Arial" w:cs="Arial"/>
          <w:color w:val="000000"/>
          <w:sz w:val="22"/>
          <w:szCs w:val="22"/>
        </w:rPr>
        <w:t xml:space="preserve"> Personal acreditado por la Secretaría de Desarrollo Social, la Secretaría de Salud o los Bancos de Alimentos para la aplicación de esta Ley;</w:t>
      </w:r>
    </w:p>
    <w:p w14:paraId="786D895A"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06C33611" w14:textId="7372FA95"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XII. Población en situación de vulnerabilidad por carencia alimentaria:</w:t>
      </w:r>
      <w:r w:rsidRPr="00D8556B">
        <w:rPr>
          <w:rFonts w:ascii="Arial" w:eastAsia="Arial" w:hAnsi="Arial" w:cs="Arial"/>
          <w:color w:val="000000"/>
          <w:sz w:val="22"/>
          <w:szCs w:val="22"/>
        </w:rPr>
        <w:t xml:space="preserve"> Cualquier persona que derivado de causas socioeconómicas, fisiológicas, patológicas, culturales, condiciones de emergencia o desastre natural tenga una dieta insuficiente para subsistir o que no cubra con el requerimiento</w:t>
      </w:r>
      <w:r w:rsidR="00416738" w:rsidRPr="00D8556B">
        <w:rPr>
          <w:rFonts w:ascii="Arial" w:eastAsia="Arial" w:hAnsi="Arial" w:cs="Arial"/>
          <w:color w:val="000000"/>
          <w:sz w:val="22"/>
          <w:szCs w:val="22"/>
        </w:rPr>
        <w:t xml:space="preserve"> energético diario recomendado;</w:t>
      </w:r>
    </w:p>
    <w:p w14:paraId="09FDCCCC"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68A65E70" w14:textId="16E28A13"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XIII.</w:t>
      </w:r>
      <w:r w:rsidRPr="00D8556B">
        <w:rPr>
          <w:rFonts w:ascii="Arial" w:eastAsia="Arial" w:hAnsi="Arial" w:cs="Arial"/>
          <w:color w:val="000000"/>
          <w:sz w:val="22"/>
          <w:szCs w:val="22"/>
        </w:rPr>
        <w:t xml:space="preserve"> a la </w:t>
      </w:r>
      <w:r w:rsidRPr="00D8556B">
        <w:rPr>
          <w:rFonts w:ascii="Arial" w:eastAsia="Arial" w:hAnsi="Arial" w:cs="Arial"/>
          <w:b/>
          <w:color w:val="000000"/>
          <w:sz w:val="22"/>
          <w:szCs w:val="22"/>
        </w:rPr>
        <w:t>XVIII.</w:t>
      </w:r>
      <w:r w:rsidRPr="00D8556B">
        <w:rPr>
          <w:rFonts w:ascii="Arial" w:eastAsia="Arial" w:hAnsi="Arial" w:cs="Arial"/>
          <w:color w:val="000000"/>
          <w:sz w:val="22"/>
          <w:szCs w:val="22"/>
        </w:rPr>
        <w:t xml:space="preserve"> …</w:t>
      </w:r>
    </w:p>
    <w:p w14:paraId="0BD7B08E" w14:textId="77777777" w:rsidR="00416738" w:rsidRPr="00D8556B" w:rsidRDefault="00416738" w:rsidP="00D8556B">
      <w:pPr>
        <w:pBdr>
          <w:top w:val="nil"/>
          <w:left w:val="nil"/>
          <w:bottom w:val="nil"/>
          <w:right w:val="nil"/>
          <w:between w:val="nil"/>
        </w:pBdr>
        <w:ind w:firstLine="709"/>
        <w:jc w:val="both"/>
        <w:rPr>
          <w:rFonts w:ascii="Arial" w:eastAsia="Arial" w:hAnsi="Arial" w:cs="Arial"/>
          <w:color w:val="000000"/>
          <w:sz w:val="22"/>
          <w:szCs w:val="22"/>
        </w:rPr>
      </w:pPr>
    </w:p>
    <w:p w14:paraId="5181CE98" w14:textId="50AFA219"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Artículo 8.-</w:t>
      </w:r>
      <w:r w:rsidRPr="00D8556B">
        <w:rPr>
          <w:rFonts w:ascii="Arial" w:eastAsia="Arial" w:hAnsi="Arial" w:cs="Arial"/>
          <w:color w:val="000000"/>
          <w:sz w:val="22"/>
          <w:szCs w:val="22"/>
        </w:rPr>
        <w:t xml:space="preserve"> …</w:t>
      </w:r>
    </w:p>
    <w:p w14:paraId="7CEA758A" w14:textId="77777777" w:rsidR="00416738" w:rsidRPr="00D8556B" w:rsidRDefault="00416738" w:rsidP="00D8556B">
      <w:pPr>
        <w:pBdr>
          <w:top w:val="nil"/>
          <w:left w:val="nil"/>
          <w:bottom w:val="nil"/>
          <w:right w:val="nil"/>
          <w:between w:val="nil"/>
        </w:pBdr>
        <w:ind w:firstLine="709"/>
        <w:jc w:val="both"/>
        <w:rPr>
          <w:rFonts w:ascii="Arial" w:eastAsia="Arial" w:hAnsi="Arial" w:cs="Arial"/>
          <w:color w:val="000000"/>
          <w:sz w:val="22"/>
          <w:szCs w:val="22"/>
        </w:rPr>
      </w:pPr>
    </w:p>
    <w:p w14:paraId="7BDF8A3C" w14:textId="45C0F95B"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I.</w:t>
      </w:r>
      <w:r w:rsidRPr="00D8556B">
        <w:rPr>
          <w:rFonts w:ascii="Arial" w:eastAsia="Arial" w:hAnsi="Arial" w:cs="Arial"/>
          <w:color w:val="000000"/>
          <w:sz w:val="22"/>
          <w:szCs w:val="22"/>
        </w:rPr>
        <w:t xml:space="preserve"> …</w:t>
      </w:r>
    </w:p>
    <w:p w14:paraId="172AE58A" w14:textId="77777777" w:rsidR="00493B9F" w:rsidRPr="00D8556B" w:rsidRDefault="00493B9F" w:rsidP="00D8556B">
      <w:pPr>
        <w:pBdr>
          <w:top w:val="nil"/>
          <w:left w:val="nil"/>
          <w:bottom w:val="nil"/>
          <w:right w:val="nil"/>
          <w:between w:val="nil"/>
        </w:pBdr>
        <w:ind w:firstLine="709"/>
        <w:jc w:val="both"/>
        <w:rPr>
          <w:rFonts w:ascii="Arial" w:eastAsia="Arial" w:hAnsi="Arial" w:cs="Arial"/>
          <w:color w:val="000000"/>
          <w:sz w:val="22"/>
          <w:szCs w:val="22"/>
        </w:rPr>
      </w:pPr>
    </w:p>
    <w:p w14:paraId="796FBD56" w14:textId="644F2D45" w:rsidR="00F6741F" w:rsidRPr="00D8556B" w:rsidRDefault="00416738"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color w:val="000000"/>
          <w:sz w:val="22"/>
          <w:szCs w:val="22"/>
        </w:rPr>
        <w:t>a) a la c) …</w:t>
      </w:r>
    </w:p>
    <w:p w14:paraId="22BE62B8"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color w:val="000000"/>
          <w:sz w:val="22"/>
          <w:szCs w:val="22"/>
        </w:rPr>
        <w:t>d) Secretaría de Administración y Finanzas, y</w:t>
      </w:r>
    </w:p>
    <w:p w14:paraId="2576E003"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color w:val="000000"/>
          <w:sz w:val="22"/>
          <w:szCs w:val="22"/>
        </w:rPr>
        <w:t>e) …</w:t>
      </w:r>
    </w:p>
    <w:p w14:paraId="34C3E67D" w14:textId="5D4DC281"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5A6E1FE0"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II.</w:t>
      </w:r>
      <w:r w:rsidRPr="00D8556B">
        <w:rPr>
          <w:rFonts w:ascii="Arial" w:eastAsia="Arial" w:hAnsi="Arial" w:cs="Arial"/>
          <w:color w:val="000000"/>
          <w:sz w:val="22"/>
          <w:szCs w:val="22"/>
        </w:rPr>
        <w:t xml:space="preserve"> …</w:t>
      </w:r>
    </w:p>
    <w:p w14:paraId="4DC9C5BE"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50B3DD0B"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Artículo 9.-</w:t>
      </w:r>
      <w:r w:rsidRPr="00D8556B">
        <w:rPr>
          <w:rFonts w:ascii="Arial" w:eastAsia="Arial" w:hAnsi="Arial" w:cs="Arial"/>
          <w:color w:val="000000"/>
          <w:sz w:val="22"/>
          <w:szCs w:val="22"/>
        </w:rPr>
        <w:t xml:space="preserve"> …</w:t>
      </w:r>
    </w:p>
    <w:p w14:paraId="72BBD476" w14:textId="251E0ED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2AD2B28C"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I.</w:t>
      </w:r>
      <w:r w:rsidRPr="00D8556B">
        <w:rPr>
          <w:rFonts w:ascii="Arial" w:eastAsia="Arial" w:hAnsi="Arial" w:cs="Arial"/>
          <w:color w:val="000000"/>
          <w:sz w:val="22"/>
          <w:szCs w:val="22"/>
        </w:rPr>
        <w:t xml:space="preserve"> …</w:t>
      </w:r>
    </w:p>
    <w:p w14:paraId="49449AA0" w14:textId="30D73E58"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67ECD3F9"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II.</w:t>
      </w:r>
      <w:r w:rsidRPr="00D8556B">
        <w:rPr>
          <w:rFonts w:ascii="Arial" w:eastAsia="Arial" w:hAnsi="Arial" w:cs="Arial"/>
          <w:color w:val="000000"/>
          <w:sz w:val="22"/>
          <w:szCs w:val="22"/>
        </w:rPr>
        <w:t xml:space="preserve"> Fomentar la colaboración entre las Entidades Alimentarias y los Bancos de Alimentos; y en su caso, de la misma Secretaría de Desarrollo Social, con las anteriores, a través de la celebración de convenios y acuerdos;</w:t>
      </w:r>
    </w:p>
    <w:p w14:paraId="509BB05C" w14:textId="1543B301"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1C857E54" w14:textId="496344E6"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III.</w:t>
      </w:r>
      <w:r w:rsidRPr="00D8556B">
        <w:rPr>
          <w:rFonts w:ascii="Arial" w:eastAsia="Arial" w:hAnsi="Arial" w:cs="Arial"/>
          <w:color w:val="000000"/>
          <w:sz w:val="22"/>
          <w:szCs w:val="22"/>
        </w:rPr>
        <w:t xml:space="preserve"> Establecer, supervisar y actualizar anualmente el Padró</w:t>
      </w:r>
      <w:r w:rsidR="00695273" w:rsidRPr="00D8556B">
        <w:rPr>
          <w:rFonts w:ascii="Arial" w:eastAsia="Arial" w:hAnsi="Arial" w:cs="Arial"/>
          <w:color w:val="000000"/>
          <w:sz w:val="22"/>
          <w:szCs w:val="22"/>
        </w:rPr>
        <w:t>n Único de Bancos de Alimentos;</w:t>
      </w:r>
    </w:p>
    <w:p w14:paraId="0056FD61" w14:textId="77777777" w:rsidR="00695273" w:rsidRPr="00D8556B" w:rsidRDefault="00695273" w:rsidP="00D8556B">
      <w:pPr>
        <w:pBdr>
          <w:top w:val="nil"/>
          <w:left w:val="nil"/>
          <w:bottom w:val="nil"/>
          <w:right w:val="nil"/>
          <w:between w:val="nil"/>
        </w:pBdr>
        <w:ind w:firstLine="709"/>
        <w:jc w:val="both"/>
        <w:rPr>
          <w:rFonts w:ascii="Arial" w:eastAsia="Arial" w:hAnsi="Arial" w:cs="Arial"/>
          <w:color w:val="000000"/>
          <w:sz w:val="22"/>
          <w:szCs w:val="22"/>
        </w:rPr>
      </w:pPr>
    </w:p>
    <w:p w14:paraId="484C2A11"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IV.</w:t>
      </w:r>
      <w:r w:rsidRPr="00D8556B">
        <w:rPr>
          <w:rFonts w:ascii="Arial" w:eastAsia="Arial" w:hAnsi="Arial" w:cs="Arial"/>
          <w:color w:val="000000"/>
          <w:sz w:val="22"/>
          <w:szCs w:val="22"/>
        </w:rPr>
        <w:t xml:space="preserve"> …</w:t>
      </w:r>
    </w:p>
    <w:p w14:paraId="0D959342" w14:textId="077A1D3D"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3E3F0220"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V.</w:t>
      </w:r>
      <w:r w:rsidRPr="00D8556B">
        <w:rPr>
          <w:rFonts w:ascii="Arial" w:eastAsia="Arial" w:hAnsi="Arial" w:cs="Arial"/>
          <w:color w:val="000000"/>
          <w:sz w:val="22"/>
          <w:szCs w:val="22"/>
        </w:rPr>
        <w:t xml:space="preserve"> Se deroga.</w:t>
      </w:r>
    </w:p>
    <w:p w14:paraId="0F6A2DCE" w14:textId="16899068"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776BF08E"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VI.</w:t>
      </w:r>
      <w:r w:rsidRPr="00D8556B">
        <w:rPr>
          <w:rFonts w:ascii="Arial" w:eastAsia="Arial" w:hAnsi="Arial" w:cs="Arial"/>
          <w:color w:val="000000"/>
          <w:sz w:val="22"/>
          <w:szCs w:val="22"/>
        </w:rPr>
        <w:t xml:space="preserve"> a la </w:t>
      </w:r>
      <w:r w:rsidRPr="00D8556B">
        <w:rPr>
          <w:rFonts w:ascii="Arial" w:eastAsia="Arial" w:hAnsi="Arial" w:cs="Arial"/>
          <w:b/>
          <w:color w:val="000000"/>
          <w:sz w:val="22"/>
          <w:szCs w:val="22"/>
        </w:rPr>
        <w:t>XI.</w:t>
      </w:r>
      <w:r w:rsidRPr="00D8556B">
        <w:rPr>
          <w:rFonts w:ascii="Arial" w:eastAsia="Arial" w:hAnsi="Arial" w:cs="Arial"/>
          <w:color w:val="000000"/>
          <w:sz w:val="22"/>
          <w:szCs w:val="22"/>
        </w:rPr>
        <w:t xml:space="preserve"> …</w:t>
      </w:r>
    </w:p>
    <w:p w14:paraId="02F864B0"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0E3B5309" w14:textId="0DD26BAE"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Artículo 12.-</w:t>
      </w:r>
      <w:r w:rsidRPr="00D8556B">
        <w:rPr>
          <w:rFonts w:ascii="Arial" w:eastAsia="Arial" w:hAnsi="Arial" w:cs="Arial"/>
          <w:color w:val="000000"/>
          <w:sz w:val="22"/>
          <w:szCs w:val="22"/>
        </w:rPr>
        <w:t xml:space="preserve"> La Secretaría de Administración y Finanzas propondrá al Poder Ejecutivo los subsidios o estímulos fiscales a otorgar derivados del presente ordenamiento con el objeto de fomentar la donación y eliminar el desperdicio de alimentos.</w:t>
      </w:r>
    </w:p>
    <w:p w14:paraId="5C79BBCA" w14:textId="77777777" w:rsidR="00695273" w:rsidRPr="00D8556B" w:rsidRDefault="00695273" w:rsidP="00D8556B">
      <w:pPr>
        <w:pBdr>
          <w:top w:val="nil"/>
          <w:left w:val="nil"/>
          <w:bottom w:val="nil"/>
          <w:right w:val="nil"/>
          <w:between w:val="nil"/>
        </w:pBdr>
        <w:ind w:firstLine="709"/>
        <w:jc w:val="both"/>
        <w:rPr>
          <w:rFonts w:ascii="Arial" w:eastAsia="Arial" w:hAnsi="Arial" w:cs="Arial"/>
          <w:color w:val="000000"/>
          <w:sz w:val="22"/>
          <w:szCs w:val="22"/>
        </w:rPr>
      </w:pPr>
    </w:p>
    <w:p w14:paraId="14ED425D" w14:textId="47B2E6E1"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Artículo 13.-</w:t>
      </w:r>
      <w:r w:rsidRPr="00D8556B">
        <w:rPr>
          <w:rFonts w:ascii="Arial" w:eastAsia="Arial" w:hAnsi="Arial" w:cs="Arial"/>
          <w:color w:val="000000"/>
          <w:sz w:val="22"/>
          <w:szCs w:val="22"/>
        </w:rPr>
        <w:t xml:space="preserve"> Corresponde al Sistema para el Desarrollo Integral de la Familia en Yucatán las siguientes facultades:</w:t>
      </w:r>
    </w:p>
    <w:p w14:paraId="35501BE8" w14:textId="77777777" w:rsidR="00695273" w:rsidRPr="00D8556B" w:rsidRDefault="00695273" w:rsidP="00D8556B">
      <w:pPr>
        <w:pBdr>
          <w:top w:val="nil"/>
          <w:left w:val="nil"/>
          <w:bottom w:val="nil"/>
          <w:right w:val="nil"/>
          <w:between w:val="nil"/>
        </w:pBdr>
        <w:ind w:firstLine="709"/>
        <w:jc w:val="both"/>
        <w:rPr>
          <w:rFonts w:ascii="Arial" w:eastAsia="Arial" w:hAnsi="Arial" w:cs="Arial"/>
          <w:color w:val="000000"/>
          <w:sz w:val="22"/>
          <w:szCs w:val="22"/>
        </w:rPr>
      </w:pPr>
    </w:p>
    <w:p w14:paraId="6D1795D7"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I.</w:t>
      </w:r>
      <w:r w:rsidRPr="00D8556B">
        <w:rPr>
          <w:rFonts w:ascii="Arial" w:eastAsia="Arial" w:hAnsi="Arial" w:cs="Arial"/>
          <w:color w:val="000000"/>
          <w:sz w:val="22"/>
          <w:szCs w:val="22"/>
        </w:rPr>
        <w:t xml:space="preserve"> a la </w:t>
      </w:r>
      <w:r w:rsidRPr="00D8556B">
        <w:rPr>
          <w:rFonts w:ascii="Arial" w:eastAsia="Arial" w:hAnsi="Arial" w:cs="Arial"/>
          <w:b/>
          <w:color w:val="000000"/>
          <w:sz w:val="22"/>
          <w:szCs w:val="22"/>
        </w:rPr>
        <w:t>III.</w:t>
      </w:r>
      <w:r w:rsidRPr="00D8556B">
        <w:rPr>
          <w:rFonts w:ascii="Arial" w:eastAsia="Arial" w:hAnsi="Arial" w:cs="Arial"/>
          <w:color w:val="000000"/>
          <w:sz w:val="22"/>
          <w:szCs w:val="22"/>
        </w:rPr>
        <w:t xml:space="preserve"> …</w:t>
      </w:r>
    </w:p>
    <w:p w14:paraId="3CDC51D1"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6B3B8A60"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Artículo 14.-</w:t>
      </w:r>
      <w:r w:rsidRPr="00D8556B">
        <w:rPr>
          <w:rFonts w:ascii="Arial" w:eastAsia="Arial" w:hAnsi="Arial" w:cs="Arial"/>
          <w:color w:val="000000"/>
          <w:sz w:val="22"/>
          <w:szCs w:val="22"/>
        </w:rPr>
        <w:t xml:space="preserve"> Los Bancos de Alimentos deberán registrarse ante la Secretaría de Desarrollo Social en el Padrón Único de Bancos de Alimentos, a efecto de estar en aptitud de ser reconocidos con los estímulos que establece la presente Ley. Para obtener dicho registro deberán cumplir con los siguientes requisitos:</w:t>
      </w:r>
    </w:p>
    <w:p w14:paraId="20D4C7E9" w14:textId="6E95E86B"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1E05F03E"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I.</w:t>
      </w:r>
      <w:r w:rsidRPr="00D8556B">
        <w:rPr>
          <w:rFonts w:ascii="Arial" w:eastAsia="Arial" w:hAnsi="Arial" w:cs="Arial"/>
          <w:color w:val="000000"/>
          <w:sz w:val="22"/>
          <w:szCs w:val="22"/>
        </w:rPr>
        <w:t xml:space="preserve"> …</w:t>
      </w:r>
    </w:p>
    <w:p w14:paraId="15030610" w14:textId="0E85EFA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300C5ED1"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II.</w:t>
      </w:r>
      <w:r w:rsidRPr="00D8556B">
        <w:rPr>
          <w:rFonts w:ascii="Arial" w:eastAsia="Arial" w:hAnsi="Arial" w:cs="Arial"/>
          <w:color w:val="000000"/>
          <w:sz w:val="22"/>
          <w:szCs w:val="22"/>
        </w:rPr>
        <w:t xml:space="preserve"> …</w:t>
      </w:r>
    </w:p>
    <w:p w14:paraId="04AE09A6" w14:textId="0152751F"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23B4CFB7"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III.</w:t>
      </w:r>
      <w:r w:rsidRPr="00D8556B">
        <w:rPr>
          <w:rFonts w:ascii="Arial" w:eastAsia="Arial" w:hAnsi="Arial" w:cs="Arial"/>
          <w:color w:val="000000"/>
          <w:sz w:val="22"/>
          <w:szCs w:val="22"/>
        </w:rPr>
        <w:t xml:space="preserve"> …</w:t>
      </w:r>
    </w:p>
    <w:p w14:paraId="2778E6CE" w14:textId="77777777" w:rsidR="00695273" w:rsidRPr="00D8556B" w:rsidRDefault="00695273" w:rsidP="00D8556B">
      <w:pPr>
        <w:pBdr>
          <w:top w:val="nil"/>
          <w:left w:val="nil"/>
          <w:bottom w:val="nil"/>
          <w:right w:val="nil"/>
          <w:between w:val="nil"/>
        </w:pBdr>
        <w:ind w:firstLine="709"/>
        <w:jc w:val="both"/>
        <w:rPr>
          <w:rFonts w:ascii="Arial" w:eastAsia="Arial" w:hAnsi="Arial" w:cs="Arial"/>
          <w:color w:val="000000"/>
          <w:sz w:val="22"/>
          <w:szCs w:val="22"/>
        </w:rPr>
      </w:pPr>
    </w:p>
    <w:p w14:paraId="4FD7CEF9" w14:textId="3F24C878" w:rsidR="00F6741F" w:rsidRPr="00D8556B" w:rsidRDefault="00695273"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Artículo 15.-</w:t>
      </w:r>
      <w:r w:rsidRPr="00D8556B">
        <w:rPr>
          <w:rFonts w:ascii="Arial" w:eastAsia="Arial" w:hAnsi="Arial" w:cs="Arial"/>
          <w:color w:val="000000"/>
          <w:sz w:val="22"/>
          <w:szCs w:val="22"/>
        </w:rPr>
        <w:t xml:space="preserve"> …</w:t>
      </w:r>
    </w:p>
    <w:p w14:paraId="012B7186" w14:textId="77777777" w:rsidR="00695273" w:rsidRPr="00D8556B" w:rsidRDefault="00695273" w:rsidP="00D8556B">
      <w:pPr>
        <w:pBdr>
          <w:top w:val="nil"/>
          <w:left w:val="nil"/>
          <w:bottom w:val="nil"/>
          <w:right w:val="nil"/>
          <w:between w:val="nil"/>
        </w:pBdr>
        <w:ind w:firstLine="709"/>
        <w:jc w:val="both"/>
        <w:rPr>
          <w:rFonts w:ascii="Arial" w:eastAsia="Arial" w:hAnsi="Arial" w:cs="Arial"/>
          <w:color w:val="000000"/>
          <w:sz w:val="22"/>
          <w:szCs w:val="22"/>
        </w:rPr>
      </w:pPr>
    </w:p>
    <w:p w14:paraId="252BF655" w14:textId="28BEBE80" w:rsidR="00F6741F" w:rsidRPr="00D8556B" w:rsidRDefault="00695273"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I.</w:t>
      </w:r>
      <w:r w:rsidRPr="00D8556B">
        <w:rPr>
          <w:rFonts w:ascii="Arial" w:eastAsia="Arial" w:hAnsi="Arial" w:cs="Arial"/>
          <w:color w:val="000000"/>
          <w:sz w:val="22"/>
          <w:szCs w:val="22"/>
        </w:rPr>
        <w:t xml:space="preserve"> a la </w:t>
      </w:r>
      <w:r w:rsidRPr="00D8556B">
        <w:rPr>
          <w:rFonts w:ascii="Arial" w:eastAsia="Arial" w:hAnsi="Arial" w:cs="Arial"/>
          <w:b/>
          <w:color w:val="000000"/>
          <w:sz w:val="22"/>
          <w:szCs w:val="22"/>
        </w:rPr>
        <w:t>III.</w:t>
      </w:r>
      <w:r w:rsidRPr="00D8556B">
        <w:rPr>
          <w:rFonts w:ascii="Arial" w:eastAsia="Arial" w:hAnsi="Arial" w:cs="Arial"/>
          <w:color w:val="000000"/>
          <w:sz w:val="22"/>
          <w:szCs w:val="22"/>
        </w:rPr>
        <w:t xml:space="preserve"> .</w:t>
      </w:r>
      <w:r w:rsidR="00F6741F" w:rsidRPr="00D8556B">
        <w:rPr>
          <w:rFonts w:ascii="Arial" w:eastAsia="Arial" w:hAnsi="Arial" w:cs="Arial"/>
          <w:color w:val="000000"/>
          <w:sz w:val="22"/>
          <w:szCs w:val="22"/>
        </w:rPr>
        <w:t>..</w:t>
      </w:r>
    </w:p>
    <w:p w14:paraId="7243C76D" w14:textId="3C95F2DA"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2D46A85F"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IV.</w:t>
      </w:r>
      <w:r w:rsidRPr="00D8556B">
        <w:rPr>
          <w:rFonts w:ascii="Arial" w:eastAsia="Arial" w:hAnsi="Arial" w:cs="Arial"/>
          <w:color w:val="000000"/>
          <w:sz w:val="22"/>
          <w:szCs w:val="22"/>
        </w:rPr>
        <w:t xml:space="preserve"> Coadyuvar en la divulgación de información que permita una seguridad alimentaria a los beneficiarios sobre el contenido nutrimental de los alimentos, sugerencias de consumo o modo de preparación, así como las condiciones adecuadas de conservación;</w:t>
      </w:r>
    </w:p>
    <w:p w14:paraId="0AB6142A"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063045F6"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V.</w:t>
      </w:r>
      <w:r w:rsidRPr="00D8556B">
        <w:rPr>
          <w:rFonts w:ascii="Arial" w:eastAsia="Arial" w:hAnsi="Arial" w:cs="Arial"/>
          <w:color w:val="000000"/>
          <w:sz w:val="22"/>
          <w:szCs w:val="22"/>
        </w:rPr>
        <w:t xml:space="preserve"> Determinar, de acuerdo con sus lineamientos internos y la capacidad o disponibilidad de alimentos con la que cuenten, si proceden los apoyos que le soliciten, siendo prioritario apoyar a las personas que se encuentran en situación de pobreza o vulnerabilidad por carencia alimentaria;</w:t>
      </w:r>
    </w:p>
    <w:p w14:paraId="04F89269"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3EC99850" w14:textId="67F264AC"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VI.</w:t>
      </w:r>
      <w:r w:rsidRPr="00D8556B">
        <w:rPr>
          <w:rFonts w:ascii="Arial" w:eastAsia="Arial" w:hAnsi="Arial" w:cs="Arial"/>
          <w:color w:val="000000"/>
          <w:sz w:val="22"/>
          <w:szCs w:val="22"/>
        </w:rPr>
        <w:t xml:space="preserve"> a la </w:t>
      </w:r>
      <w:r w:rsidRPr="00D8556B">
        <w:rPr>
          <w:rFonts w:ascii="Arial" w:eastAsia="Arial" w:hAnsi="Arial" w:cs="Arial"/>
          <w:b/>
          <w:color w:val="000000"/>
          <w:sz w:val="22"/>
          <w:szCs w:val="22"/>
        </w:rPr>
        <w:t>IX.</w:t>
      </w:r>
      <w:r w:rsidR="00695273" w:rsidRPr="00D8556B">
        <w:rPr>
          <w:rFonts w:ascii="Arial" w:eastAsia="Arial" w:hAnsi="Arial" w:cs="Arial"/>
          <w:color w:val="000000"/>
          <w:sz w:val="22"/>
          <w:szCs w:val="22"/>
        </w:rPr>
        <w:t xml:space="preserve"> …</w:t>
      </w:r>
    </w:p>
    <w:p w14:paraId="590D0182" w14:textId="77777777" w:rsidR="00695273" w:rsidRPr="00D8556B" w:rsidRDefault="00695273" w:rsidP="00D8556B">
      <w:pPr>
        <w:pBdr>
          <w:top w:val="nil"/>
          <w:left w:val="nil"/>
          <w:bottom w:val="nil"/>
          <w:right w:val="nil"/>
          <w:between w:val="nil"/>
        </w:pBdr>
        <w:ind w:firstLine="709"/>
        <w:jc w:val="both"/>
        <w:rPr>
          <w:rFonts w:ascii="Arial" w:eastAsia="Arial" w:hAnsi="Arial" w:cs="Arial"/>
          <w:color w:val="000000"/>
          <w:sz w:val="22"/>
          <w:szCs w:val="22"/>
        </w:rPr>
      </w:pPr>
    </w:p>
    <w:p w14:paraId="56E50157"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X.</w:t>
      </w:r>
      <w:r w:rsidRPr="00D8556B">
        <w:rPr>
          <w:rFonts w:ascii="Arial" w:eastAsia="Arial" w:hAnsi="Arial" w:cs="Arial"/>
          <w:color w:val="000000"/>
          <w:sz w:val="22"/>
          <w:szCs w:val="22"/>
        </w:rPr>
        <w:t xml:space="preserve"> Remitir anualmente un informe firmado y sellado dirigido a la Secretaría de Desarrollo Social, únicamente para los casos en que hayan recibido alimentos donados por parte del Gobierno del Estado de Yucatán o se les haya otorgado alguno de los subsidios o estímulos fiscales que establece la presente Ley. En el informe se especificarán las cantidades recibidas en donación, las dependencias que la efectuaron, la periodicidad de entrega con la cual se pactó el convenio de donación y el número de beneficiarios;</w:t>
      </w:r>
    </w:p>
    <w:p w14:paraId="2A713D00"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553DED09"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XI.</w:t>
      </w:r>
      <w:r w:rsidRPr="00D8556B">
        <w:rPr>
          <w:rFonts w:ascii="Arial" w:eastAsia="Arial" w:hAnsi="Arial" w:cs="Arial"/>
          <w:color w:val="000000"/>
          <w:sz w:val="22"/>
          <w:szCs w:val="22"/>
        </w:rPr>
        <w:t xml:space="preserve"> …</w:t>
      </w:r>
    </w:p>
    <w:p w14:paraId="1E1116CC" w14:textId="5F2D5E76"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10A450DA"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XII.</w:t>
      </w:r>
      <w:r w:rsidRPr="00D8556B">
        <w:rPr>
          <w:rFonts w:ascii="Arial" w:eastAsia="Arial" w:hAnsi="Arial" w:cs="Arial"/>
          <w:color w:val="000000"/>
          <w:sz w:val="22"/>
          <w:szCs w:val="22"/>
        </w:rPr>
        <w:t xml:space="preserve"> Recibir de los beneficiarios o de las instituciones receptoras de apoyo alimentario, la cuota de recuperación, salvo que concurra el supuesto previsto en el artículo 20 de la presente Ley, y</w:t>
      </w:r>
    </w:p>
    <w:p w14:paraId="0ABE8348"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49BF0A97"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XIII.</w:t>
      </w:r>
      <w:r w:rsidRPr="00D8556B">
        <w:rPr>
          <w:rFonts w:ascii="Arial" w:eastAsia="Arial" w:hAnsi="Arial" w:cs="Arial"/>
          <w:color w:val="000000"/>
          <w:sz w:val="22"/>
          <w:szCs w:val="22"/>
        </w:rPr>
        <w:t xml:space="preserve"> …</w:t>
      </w:r>
    </w:p>
    <w:p w14:paraId="2519ECB9" w14:textId="26B0C0EC"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6E9B3797" w14:textId="357A4BD6"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Artículo 16.</w:t>
      </w:r>
      <w:r w:rsidRPr="00D8556B">
        <w:rPr>
          <w:rFonts w:ascii="Arial" w:eastAsia="Arial" w:hAnsi="Arial" w:cs="Arial"/>
          <w:color w:val="000000"/>
          <w:sz w:val="22"/>
          <w:szCs w:val="22"/>
        </w:rPr>
        <w:t xml:space="preserve"> Se deroga.</w:t>
      </w:r>
    </w:p>
    <w:p w14:paraId="2FBC14C7" w14:textId="77777777" w:rsidR="00695273" w:rsidRPr="00D8556B" w:rsidRDefault="00695273" w:rsidP="00D8556B">
      <w:pPr>
        <w:pBdr>
          <w:top w:val="nil"/>
          <w:left w:val="nil"/>
          <w:bottom w:val="nil"/>
          <w:right w:val="nil"/>
          <w:between w:val="nil"/>
        </w:pBdr>
        <w:ind w:firstLine="709"/>
        <w:jc w:val="both"/>
        <w:rPr>
          <w:rFonts w:ascii="Arial" w:eastAsia="Arial" w:hAnsi="Arial" w:cs="Arial"/>
          <w:color w:val="000000"/>
          <w:sz w:val="22"/>
          <w:szCs w:val="22"/>
        </w:rPr>
      </w:pPr>
    </w:p>
    <w:p w14:paraId="53B09982"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Artículo 17.-</w:t>
      </w:r>
      <w:r w:rsidRPr="00D8556B">
        <w:rPr>
          <w:rFonts w:ascii="Arial" w:eastAsia="Arial" w:hAnsi="Arial" w:cs="Arial"/>
          <w:color w:val="000000"/>
          <w:sz w:val="22"/>
          <w:szCs w:val="22"/>
        </w:rPr>
        <w:t xml:space="preserve"> Las Entidades Alimentarias, pueden adicionar su marca en los alimentos donados. En todo momento, deberá conservarse los datos que identifiquen la caducidad y la descripción de los mismos, salvo aquellos alimentos que por su naturaleza no contengan fecha de caducidad, ni su descripción.</w:t>
      </w:r>
    </w:p>
    <w:p w14:paraId="38FE0198"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450CC2E4" w14:textId="2FFC1802"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Artículo 18.-</w:t>
      </w:r>
      <w:r w:rsidRPr="00D8556B">
        <w:rPr>
          <w:rFonts w:ascii="Arial" w:eastAsia="Arial" w:hAnsi="Arial" w:cs="Arial"/>
          <w:color w:val="000000"/>
          <w:sz w:val="22"/>
          <w:szCs w:val="22"/>
        </w:rPr>
        <w:t xml:space="preserve"> Todo beneficiario o institución receptora de apoyo alimentario, podrá aportar a favor del Banco de Alimentos, una cuota de recuperación que represente un porcentaje de hasta el 10% del valor de los productos conseguidos en donación que reciba el beneficiario, a excepción de lo señalado en el artículo 20 de la presente Ley. El Banco de Alimentos expedirá el comprobante correspondiente de las cantidades que reciba por el concepto in</w:t>
      </w:r>
      <w:r w:rsidR="00695273" w:rsidRPr="00D8556B">
        <w:rPr>
          <w:rFonts w:ascii="Arial" w:eastAsia="Arial" w:hAnsi="Arial" w:cs="Arial"/>
          <w:color w:val="000000"/>
          <w:sz w:val="22"/>
          <w:szCs w:val="22"/>
        </w:rPr>
        <w:t>dicado en el presente artículo.</w:t>
      </w:r>
    </w:p>
    <w:p w14:paraId="159D759B"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54B56771"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Artículo 19.-</w:t>
      </w:r>
      <w:r w:rsidRPr="00D8556B">
        <w:rPr>
          <w:rFonts w:ascii="Arial" w:eastAsia="Arial" w:hAnsi="Arial" w:cs="Arial"/>
          <w:color w:val="000000"/>
          <w:sz w:val="22"/>
          <w:szCs w:val="22"/>
        </w:rPr>
        <w:t xml:space="preserve"> Como criterio orientador, el Banco de Alimentos podrá determinar el monto de la cuota de recuperación a que se refiere el artículo anterior, tomando como base el precio establecido en la factura correspondiente que expide el Banco de Alimentos al donante, la publicación de precios de la Procuraduría Federal del Consumidor o del Sistema Nacional de Información e Integración de Mercados.</w:t>
      </w:r>
    </w:p>
    <w:p w14:paraId="4E4E335D"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29156468"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Artículo 20.-</w:t>
      </w:r>
      <w:r w:rsidRPr="00D8556B">
        <w:rPr>
          <w:rFonts w:ascii="Arial" w:eastAsia="Arial" w:hAnsi="Arial" w:cs="Arial"/>
          <w:color w:val="000000"/>
          <w:sz w:val="22"/>
          <w:szCs w:val="22"/>
        </w:rPr>
        <w:t xml:space="preserve"> Los beneficiarios que no puedan aportar la cuota de recuperación, recibirán los productos donados siempre y cuando el Banco de Alimentos valide la condición socioeconómica, determinando la no solvencia de recursos para liquidar el importe solicitado.</w:t>
      </w:r>
    </w:p>
    <w:p w14:paraId="54142DA2" w14:textId="5737A602"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25278442"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color w:val="000000"/>
          <w:sz w:val="22"/>
          <w:szCs w:val="22"/>
        </w:rPr>
        <w:t>De igual manera podrá condonarse el pago de la cuota de recuperación a las instituciones receptoras de apoyo alimentario, cuando estas últimas manifiesten por escrito y bajo formal protesta de decir verdad, no contar con la solvencia de recursos para pagar las cuotas, lo cual, podrá ser corroborado por el Banco de Alimentos conforme a sus lineamientos internos.</w:t>
      </w:r>
    </w:p>
    <w:p w14:paraId="78099ABC"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2382186F" w14:textId="3424D7B5"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Artículo 21.-</w:t>
      </w:r>
      <w:r w:rsidRPr="00D8556B">
        <w:rPr>
          <w:rFonts w:ascii="Arial" w:eastAsia="Arial" w:hAnsi="Arial" w:cs="Arial"/>
          <w:color w:val="000000"/>
          <w:sz w:val="22"/>
          <w:szCs w:val="22"/>
        </w:rPr>
        <w:t xml:space="preserve"> Los subsidios o estímulos fiscales estatales al amparo de esta Ley, serán aplicables para las Entidades Alimentarias y los Bancos de Alimentos en los términos del presente ordenamiento.</w:t>
      </w:r>
    </w:p>
    <w:p w14:paraId="04740F21" w14:textId="77777777" w:rsidR="00695273" w:rsidRPr="00D8556B" w:rsidRDefault="00695273" w:rsidP="00D8556B">
      <w:pPr>
        <w:pBdr>
          <w:top w:val="nil"/>
          <w:left w:val="nil"/>
          <w:bottom w:val="nil"/>
          <w:right w:val="nil"/>
          <w:between w:val="nil"/>
        </w:pBdr>
        <w:ind w:firstLine="709"/>
        <w:jc w:val="both"/>
        <w:rPr>
          <w:rFonts w:ascii="Arial" w:eastAsia="Arial" w:hAnsi="Arial" w:cs="Arial"/>
          <w:color w:val="000000"/>
          <w:sz w:val="22"/>
          <w:szCs w:val="22"/>
        </w:rPr>
      </w:pPr>
    </w:p>
    <w:p w14:paraId="50F010CC"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Artículo 22.-</w:t>
      </w:r>
      <w:r w:rsidRPr="00D8556B">
        <w:rPr>
          <w:rFonts w:ascii="Arial" w:eastAsia="Arial" w:hAnsi="Arial" w:cs="Arial"/>
          <w:color w:val="000000"/>
          <w:sz w:val="22"/>
          <w:szCs w:val="22"/>
        </w:rPr>
        <w:t xml:space="preserve"> La Secretaría de Desarrollo Social recabará de los Bancos de Alimentos información respecto de las acciones que llevan a cabo para dar cumplimiento a las obligaciones que esta Ley establece.</w:t>
      </w:r>
    </w:p>
    <w:p w14:paraId="24C13DF9"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24734776"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b/>
          <w:color w:val="000000"/>
          <w:sz w:val="22"/>
          <w:szCs w:val="22"/>
        </w:rPr>
        <w:t>Artículo 23.-</w:t>
      </w:r>
      <w:r w:rsidRPr="00D8556B">
        <w:rPr>
          <w:rFonts w:ascii="Arial" w:eastAsia="Arial" w:hAnsi="Arial" w:cs="Arial"/>
          <w:color w:val="000000"/>
          <w:sz w:val="22"/>
          <w:szCs w:val="22"/>
        </w:rPr>
        <w:t xml:space="preserve"> Se prohíbe la venta, comercialización o transacción con fines de lucro de los alimentos que entregan en donación las Entidades Alimentarias.</w:t>
      </w:r>
    </w:p>
    <w:p w14:paraId="758930B6"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2B1EB4D3"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r w:rsidRPr="00D8556B">
        <w:rPr>
          <w:rFonts w:ascii="Arial" w:eastAsia="Arial" w:hAnsi="Arial" w:cs="Arial"/>
          <w:color w:val="000000"/>
          <w:sz w:val="22"/>
          <w:szCs w:val="22"/>
        </w:rPr>
        <w:t>La cuota de recuperación señalada en el artículo 18 de la presente Ley, no será considerada en este supuesto.</w:t>
      </w:r>
    </w:p>
    <w:p w14:paraId="540BBC1F" w14:textId="77777777" w:rsidR="00F6741F" w:rsidRPr="00D8556B" w:rsidRDefault="00F6741F" w:rsidP="00D8556B">
      <w:pPr>
        <w:pBdr>
          <w:top w:val="nil"/>
          <w:left w:val="nil"/>
          <w:bottom w:val="nil"/>
          <w:right w:val="nil"/>
          <w:between w:val="nil"/>
        </w:pBdr>
        <w:ind w:firstLine="709"/>
        <w:jc w:val="both"/>
        <w:rPr>
          <w:rFonts w:ascii="Arial" w:eastAsia="Arial" w:hAnsi="Arial" w:cs="Arial"/>
          <w:color w:val="000000"/>
          <w:sz w:val="22"/>
          <w:szCs w:val="22"/>
        </w:rPr>
      </w:pPr>
    </w:p>
    <w:p w14:paraId="168D2933" w14:textId="2349F324" w:rsidR="00DD6F3D" w:rsidRPr="00D8556B" w:rsidRDefault="00DD6F3D" w:rsidP="00D8556B">
      <w:pPr>
        <w:ind w:firstLine="709"/>
        <w:jc w:val="both"/>
        <w:rPr>
          <w:rFonts w:ascii="Arial" w:eastAsia="Calibri" w:hAnsi="Arial" w:cs="Arial"/>
          <w:sz w:val="22"/>
          <w:szCs w:val="22"/>
          <w:lang w:val="es-MX" w:eastAsia="en-US"/>
        </w:rPr>
      </w:pPr>
      <w:r w:rsidRPr="00D8556B">
        <w:rPr>
          <w:rFonts w:ascii="Arial" w:eastAsia="Calibri" w:hAnsi="Arial" w:cs="Arial"/>
          <w:b/>
          <w:sz w:val="22"/>
          <w:szCs w:val="22"/>
          <w:lang w:val="es-MX" w:eastAsia="en-US"/>
        </w:rPr>
        <w:t>Artículo 24.-</w:t>
      </w:r>
      <w:r w:rsidR="00037FC1" w:rsidRPr="00D8556B">
        <w:rPr>
          <w:rFonts w:ascii="Arial" w:eastAsia="Calibri" w:hAnsi="Arial" w:cs="Arial"/>
          <w:sz w:val="22"/>
          <w:szCs w:val="22"/>
          <w:lang w:val="es-MX" w:eastAsia="en-US"/>
        </w:rPr>
        <w:t xml:space="preserve"> Se le</w:t>
      </w:r>
      <w:r w:rsidRPr="00D8556B">
        <w:rPr>
          <w:rFonts w:ascii="Arial" w:eastAsia="Calibri" w:hAnsi="Arial" w:cs="Arial"/>
          <w:sz w:val="22"/>
          <w:szCs w:val="22"/>
          <w:lang w:val="es-MX" w:eastAsia="en-US"/>
        </w:rPr>
        <w:t xml:space="preserve"> aplicará multa por la cantidad de cien a trescientas Unidades de Medida y Actualización a persona física o moral que:</w:t>
      </w:r>
    </w:p>
    <w:p w14:paraId="40723B5B" w14:textId="77777777" w:rsidR="00DD6F3D" w:rsidRPr="00D8556B" w:rsidRDefault="00DD6F3D" w:rsidP="00D8556B">
      <w:pPr>
        <w:spacing w:line="259" w:lineRule="auto"/>
        <w:jc w:val="both"/>
        <w:rPr>
          <w:rFonts w:ascii="Arial" w:eastAsia="Calibri" w:hAnsi="Arial" w:cs="Arial"/>
          <w:sz w:val="22"/>
          <w:szCs w:val="22"/>
          <w:lang w:val="es-MX" w:eastAsia="en-US"/>
        </w:rPr>
      </w:pPr>
    </w:p>
    <w:p w14:paraId="795BE3E1" w14:textId="77777777" w:rsidR="00DD6F3D" w:rsidRPr="00D8556B" w:rsidRDefault="00DD6F3D" w:rsidP="00D8556B">
      <w:pPr>
        <w:spacing w:line="259" w:lineRule="auto"/>
        <w:ind w:firstLine="709"/>
        <w:jc w:val="both"/>
        <w:rPr>
          <w:rFonts w:ascii="Arial" w:eastAsia="Calibri" w:hAnsi="Arial" w:cs="Arial"/>
          <w:sz w:val="22"/>
          <w:szCs w:val="22"/>
          <w:lang w:val="es-MX" w:eastAsia="en-US"/>
        </w:rPr>
      </w:pPr>
      <w:r w:rsidRPr="00D8556B">
        <w:rPr>
          <w:rFonts w:ascii="Arial" w:eastAsia="Calibri" w:hAnsi="Arial" w:cs="Arial"/>
          <w:b/>
          <w:sz w:val="22"/>
          <w:szCs w:val="22"/>
          <w:lang w:val="es-MX" w:eastAsia="en-US"/>
        </w:rPr>
        <w:t>I.</w:t>
      </w:r>
      <w:r w:rsidRPr="00D8556B">
        <w:rPr>
          <w:rFonts w:ascii="Arial" w:eastAsia="Calibri" w:hAnsi="Arial" w:cs="Arial"/>
          <w:sz w:val="22"/>
          <w:szCs w:val="22"/>
          <w:lang w:val="es-MX" w:eastAsia="en-US"/>
        </w:rPr>
        <w:t xml:space="preserve"> Sea detectada desviando, desperdiciando, dando mal manejo a los alimentos donados;</w:t>
      </w:r>
    </w:p>
    <w:p w14:paraId="55421610" w14:textId="77777777" w:rsidR="00DD6F3D" w:rsidRPr="00D8556B" w:rsidRDefault="00DD6F3D" w:rsidP="00D8556B">
      <w:pPr>
        <w:spacing w:line="259" w:lineRule="auto"/>
        <w:jc w:val="both"/>
        <w:rPr>
          <w:rFonts w:ascii="Arial" w:eastAsia="Calibri" w:hAnsi="Arial" w:cs="Arial"/>
          <w:sz w:val="22"/>
          <w:szCs w:val="22"/>
          <w:lang w:val="es-MX" w:eastAsia="en-US"/>
        </w:rPr>
      </w:pPr>
    </w:p>
    <w:p w14:paraId="6355503B" w14:textId="77777777" w:rsidR="00DD6F3D" w:rsidRPr="00D8556B" w:rsidRDefault="00DD6F3D" w:rsidP="00D8556B">
      <w:pPr>
        <w:spacing w:line="259" w:lineRule="auto"/>
        <w:ind w:firstLine="709"/>
        <w:jc w:val="both"/>
        <w:rPr>
          <w:rFonts w:ascii="Arial" w:eastAsia="Calibri" w:hAnsi="Arial" w:cs="Arial"/>
          <w:sz w:val="22"/>
          <w:szCs w:val="22"/>
          <w:lang w:val="es-MX" w:eastAsia="en-US"/>
        </w:rPr>
      </w:pPr>
      <w:r w:rsidRPr="00D8556B">
        <w:rPr>
          <w:rFonts w:ascii="Arial" w:eastAsia="Calibri" w:hAnsi="Arial" w:cs="Arial"/>
          <w:b/>
          <w:sz w:val="22"/>
          <w:szCs w:val="22"/>
          <w:lang w:val="es-MX" w:eastAsia="en-US"/>
        </w:rPr>
        <w:t>II.</w:t>
      </w:r>
      <w:r w:rsidRPr="00D8556B">
        <w:rPr>
          <w:rFonts w:ascii="Arial" w:eastAsia="Calibri" w:hAnsi="Arial" w:cs="Arial"/>
          <w:sz w:val="22"/>
          <w:szCs w:val="22"/>
          <w:lang w:val="es-MX" w:eastAsia="en-US"/>
        </w:rPr>
        <w:t xml:space="preserve"> Proporcione alimentos donados a personas que no lo requieran; o</w:t>
      </w:r>
    </w:p>
    <w:p w14:paraId="5AF3E144" w14:textId="77777777" w:rsidR="00DD6F3D" w:rsidRPr="00D8556B" w:rsidRDefault="00DD6F3D" w:rsidP="00D8556B">
      <w:pPr>
        <w:spacing w:line="259" w:lineRule="auto"/>
        <w:jc w:val="both"/>
        <w:rPr>
          <w:rFonts w:ascii="Arial" w:eastAsia="Calibri" w:hAnsi="Arial" w:cs="Arial"/>
          <w:b/>
          <w:sz w:val="22"/>
          <w:szCs w:val="22"/>
          <w:u w:val="single"/>
          <w:lang w:val="es-MX" w:eastAsia="en-US"/>
        </w:rPr>
      </w:pPr>
    </w:p>
    <w:p w14:paraId="613CD750" w14:textId="6F9BEEDD" w:rsidR="00F6741F" w:rsidRPr="00D8556B" w:rsidRDefault="00DD6F3D" w:rsidP="00D8556B">
      <w:pPr>
        <w:ind w:firstLine="709"/>
        <w:jc w:val="both"/>
        <w:rPr>
          <w:rFonts w:ascii="Arial" w:hAnsi="Arial" w:cs="Arial"/>
          <w:sz w:val="22"/>
          <w:szCs w:val="22"/>
        </w:rPr>
      </w:pPr>
      <w:r w:rsidRPr="00D8556B">
        <w:rPr>
          <w:rFonts w:ascii="Arial" w:hAnsi="Arial" w:cs="Arial"/>
          <w:b/>
          <w:sz w:val="22"/>
          <w:szCs w:val="22"/>
        </w:rPr>
        <w:t xml:space="preserve">III. </w:t>
      </w:r>
      <w:r w:rsidRPr="00D8556B">
        <w:rPr>
          <w:rFonts w:ascii="Arial" w:hAnsi="Arial" w:cs="Arial"/>
          <w:sz w:val="22"/>
          <w:szCs w:val="22"/>
        </w:rPr>
        <w:t>Venda, comercialice o lleve a cabo cualquier tipo de acción que le genere un lucro para sí o para terceros derivado de los alimentos que entregan en donación las Entidades Alimentarias.</w:t>
      </w:r>
      <w:r w:rsidR="00D62E7F" w:rsidRPr="00D8556B">
        <w:rPr>
          <w:rFonts w:ascii="Arial" w:hAnsi="Arial" w:cs="Arial"/>
          <w:sz w:val="22"/>
          <w:szCs w:val="22"/>
        </w:rPr>
        <w:t xml:space="preserve"> </w:t>
      </w:r>
    </w:p>
    <w:p w14:paraId="75E54FF9" w14:textId="2F252B78" w:rsidR="00D8556B" w:rsidRDefault="00D8556B">
      <w:pPr>
        <w:spacing w:after="160" w:line="259" w:lineRule="auto"/>
        <w:rPr>
          <w:rFonts w:ascii="Arial" w:eastAsia="Arial" w:hAnsi="Arial" w:cs="Arial"/>
          <w:color w:val="000000"/>
          <w:sz w:val="22"/>
          <w:szCs w:val="22"/>
        </w:rPr>
      </w:pPr>
      <w:r>
        <w:rPr>
          <w:rFonts w:ascii="Arial" w:eastAsia="Arial" w:hAnsi="Arial" w:cs="Arial"/>
          <w:color w:val="000000"/>
          <w:sz w:val="22"/>
          <w:szCs w:val="22"/>
        </w:rPr>
        <w:br w:type="page"/>
      </w:r>
    </w:p>
    <w:p w14:paraId="40016107" w14:textId="77777777" w:rsidR="00695273" w:rsidRPr="00D8556B" w:rsidRDefault="00695273" w:rsidP="00D8556B">
      <w:pPr>
        <w:pBdr>
          <w:top w:val="nil"/>
          <w:left w:val="nil"/>
          <w:bottom w:val="nil"/>
          <w:right w:val="nil"/>
          <w:between w:val="nil"/>
        </w:pBdr>
        <w:ind w:firstLine="709"/>
        <w:jc w:val="both"/>
        <w:rPr>
          <w:rFonts w:ascii="Arial" w:eastAsia="Arial" w:hAnsi="Arial" w:cs="Arial"/>
          <w:color w:val="000000"/>
          <w:sz w:val="22"/>
          <w:szCs w:val="22"/>
        </w:rPr>
      </w:pPr>
    </w:p>
    <w:p w14:paraId="761D0109" w14:textId="73914B2A" w:rsidR="00F6741F" w:rsidRPr="00D8556B" w:rsidRDefault="00F6741F" w:rsidP="00D8556B">
      <w:pPr>
        <w:pBdr>
          <w:top w:val="nil"/>
          <w:left w:val="nil"/>
          <w:bottom w:val="nil"/>
          <w:right w:val="nil"/>
          <w:between w:val="nil"/>
        </w:pBdr>
        <w:jc w:val="center"/>
        <w:rPr>
          <w:rFonts w:ascii="Arial" w:eastAsia="Arial" w:hAnsi="Arial" w:cs="Arial"/>
          <w:b/>
          <w:color w:val="000000"/>
          <w:sz w:val="22"/>
          <w:szCs w:val="22"/>
        </w:rPr>
      </w:pPr>
      <w:r w:rsidRPr="00D8556B">
        <w:rPr>
          <w:rFonts w:ascii="Arial" w:eastAsia="Arial" w:hAnsi="Arial" w:cs="Arial"/>
          <w:b/>
          <w:color w:val="000000"/>
          <w:sz w:val="22"/>
          <w:szCs w:val="22"/>
        </w:rPr>
        <w:t>Transitorio</w:t>
      </w:r>
    </w:p>
    <w:p w14:paraId="27FD7D93" w14:textId="77777777" w:rsidR="00695273" w:rsidRPr="00D8556B" w:rsidRDefault="00695273" w:rsidP="00D8556B">
      <w:pPr>
        <w:pBdr>
          <w:top w:val="nil"/>
          <w:left w:val="nil"/>
          <w:bottom w:val="nil"/>
          <w:right w:val="nil"/>
          <w:between w:val="nil"/>
        </w:pBdr>
        <w:jc w:val="center"/>
        <w:rPr>
          <w:rFonts w:ascii="Arial" w:eastAsia="Arial" w:hAnsi="Arial" w:cs="Arial"/>
          <w:b/>
          <w:color w:val="000000"/>
          <w:sz w:val="22"/>
          <w:szCs w:val="22"/>
        </w:rPr>
      </w:pPr>
    </w:p>
    <w:p w14:paraId="51BDA277" w14:textId="77777777" w:rsidR="00F6741F" w:rsidRPr="00D8556B" w:rsidRDefault="00F6741F" w:rsidP="00D8556B">
      <w:pPr>
        <w:pBdr>
          <w:top w:val="nil"/>
          <w:left w:val="nil"/>
          <w:bottom w:val="nil"/>
          <w:right w:val="nil"/>
          <w:between w:val="nil"/>
        </w:pBdr>
        <w:jc w:val="both"/>
        <w:rPr>
          <w:rFonts w:ascii="Arial" w:eastAsia="Arial" w:hAnsi="Arial" w:cs="Arial"/>
          <w:b/>
          <w:color w:val="000000"/>
          <w:sz w:val="22"/>
          <w:szCs w:val="22"/>
        </w:rPr>
      </w:pPr>
      <w:r w:rsidRPr="00D8556B">
        <w:rPr>
          <w:rFonts w:ascii="Arial" w:eastAsia="Arial" w:hAnsi="Arial" w:cs="Arial"/>
          <w:b/>
          <w:color w:val="000000"/>
          <w:sz w:val="22"/>
          <w:szCs w:val="22"/>
        </w:rPr>
        <w:t>Artículo Único. Entrada en vigor</w:t>
      </w:r>
    </w:p>
    <w:p w14:paraId="55D8923C" w14:textId="730E9428" w:rsidR="00F6741F" w:rsidRPr="00D8556B" w:rsidRDefault="00F6741F" w:rsidP="00D8556B">
      <w:pPr>
        <w:pBdr>
          <w:top w:val="nil"/>
          <w:left w:val="nil"/>
          <w:bottom w:val="nil"/>
          <w:right w:val="nil"/>
          <w:between w:val="nil"/>
        </w:pBdr>
        <w:jc w:val="both"/>
        <w:rPr>
          <w:rFonts w:ascii="Arial" w:eastAsia="Arial" w:hAnsi="Arial" w:cs="Arial"/>
          <w:color w:val="000000"/>
          <w:sz w:val="22"/>
          <w:szCs w:val="22"/>
        </w:rPr>
      </w:pPr>
      <w:r w:rsidRPr="00D8556B">
        <w:rPr>
          <w:rFonts w:ascii="Arial" w:eastAsia="Arial" w:hAnsi="Arial" w:cs="Arial"/>
          <w:color w:val="000000"/>
          <w:sz w:val="22"/>
          <w:szCs w:val="22"/>
        </w:rPr>
        <w:t>Este decreto entrará en vigor el día siguiente al de su publicación en el Diario Oficial del Gobierno del Estado de Yucatán.</w:t>
      </w:r>
    </w:p>
    <w:p w14:paraId="3751C330" w14:textId="4AEE90A2" w:rsidR="00302299" w:rsidRPr="00D8556B" w:rsidRDefault="00302299" w:rsidP="00D8556B">
      <w:pPr>
        <w:ind w:right="5"/>
        <w:jc w:val="both"/>
        <w:rPr>
          <w:rFonts w:ascii="Arial" w:hAnsi="Arial" w:cs="Arial"/>
          <w:b/>
          <w:sz w:val="22"/>
          <w:szCs w:val="22"/>
          <w:lang w:val="es-MX"/>
        </w:rPr>
      </w:pPr>
    </w:p>
    <w:p w14:paraId="62F0EE5C" w14:textId="6F75383A" w:rsidR="00D8556B" w:rsidRDefault="00D8556B" w:rsidP="00D8556B">
      <w:pPr>
        <w:ind w:right="-91" w:firstLine="708"/>
        <w:jc w:val="both"/>
        <w:rPr>
          <w:rFonts w:ascii="Arial" w:hAnsi="Arial" w:cs="Arial"/>
          <w:b/>
          <w:bCs/>
          <w:sz w:val="22"/>
          <w:szCs w:val="22"/>
        </w:rPr>
      </w:pPr>
      <w:r w:rsidRPr="00AA7791">
        <w:rPr>
          <w:rFonts w:ascii="Arial" w:hAnsi="Arial" w:cs="Arial"/>
          <w:b/>
          <w:bCs/>
          <w:sz w:val="22"/>
          <w:szCs w:val="22"/>
        </w:rPr>
        <w:t xml:space="preserve">DADO EN LA SEDE DEL RECINTO DEL PODER LEGISLATIVO EN LA CIUDAD DE MÉRIDA, YUCATÁN, ESTADOS UNIDOS MEXICANOS A LOS </w:t>
      </w:r>
      <w:r>
        <w:rPr>
          <w:rFonts w:ascii="Arial" w:hAnsi="Arial" w:cs="Arial"/>
          <w:b/>
          <w:bCs/>
          <w:sz w:val="22"/>
          <w:szCs w:val="22"/>
        </w:rPr>
        <w:t>TRES</w:t>
      </w:r>
      <w:r w:rsidRPr="00AA7791">
        <w:rPr>
          <w:rFonts w:ascii="Arial" w:hAnsi="Arial" w:cs="Arial"/>
          <w:b/>
          <w:bCs/>
          <w:sz w:val="22"/>
          <w:szCs w:val="22"/>
        </w:rPr>
        <w:t xml:space="preserve"> DÍAS DEL MES DE </w:t>
      </w:r>
      <w:r>
        <w:rPr>
          <w:rFonts w:ascii="Arial" w:hAnsi="Arial" w:cs="Arial"/>
          <w:b/>
          <w:bCs/>
          <w:sz w:val="22"/>
          <w:szCs w:val="22"/>
        </w:rPr>
        <w:t>NOVIEMBRE</w:t>
      </w:r>
      <w:bookmarkStart w:id="0" w:name="_GoBack"/>
      <w:bookmarkEnd w:id="0"/>
      <w:r w:rsidRPr="00AA7791">
        <w:rPr>
          <w:rFonts w:ascii="Arial" w:hAnsi="Arial" w:cs="Arial"/>
          <w:b/>
          <w:bCs/>
          <w:sz w:val="22"/>
          <w:szCs w:val="22"/>
        </w:rPr>
        <w:t xml:space="preserve"> DEL AÑO DOS MIL VEINTIDÓS.</w:t>
      </w:r>
    </w:p>
    <w:p w14:paraId="4FF52ADE" w14:textId="77777777" w:rsidR="00D8556B" w:rsidRDefault="00D8556B" w:rsidP="00D8556B">
      <w:pPr>
        <w:ind w:right="-91" w:firstLine="708"/>
        <w:jc w:val="both"/>
        <w:rPr>
          <w:rFonts w:ascii="Arial" w:hAnsi="Arial" w:cs="Arial"/>
          <w:b/>
          <w:bCs/>
          <w:sz w:val="22"/>
          <w:szCs w:val="22"/>
        </w:rPr>
      </w:pPr>
    </w:p>
    <w:p w14:paraId="0B7A72A0" w14:textId="77777777" w:rsidR="00D8556B" w:rsidRPr="00AA7791" w:rsidRDefault="00D8556B" w:rsidP="00D8556B">
      <w:pPr>
        <w:ind w:right="-91" w:firstLine="708"/>
        <w:jc w:val="both"/>
        <w:rPr>
          <w:rFonts w:ascii="Arial" w:hAnsi="Arial" w:cs="Arial"/>
          <w:b/>
          <w:sz w:val="22"/>
          <w:szCs w:val="22"/>
        </w:rPr>
      </w:pPr>
    </w:p>
    <w:p w14:paraId="738C0DC8" w14:textId="77777777" w:rsidR="00D8556B" w:rsidRPr="00AA7791" w:rsidRDefault="00D8556B" w:rsidP="00D8556B">
      <w:pPr>
        <w:jc w:val="center"/>
        <w:rPr>
          <w:rFonts w:ascii="Arial" w:hAnsi="Arial" w:cs="Arial"/>
          <w:b/>
          <w:caps/>
          <w:sz w:val="22"/>
          <w:szCs w:val="22"/>
        </w:rPr>
      </w:pPr>
    </w:p>
    <w:p w14:paraId="5EF9B18F" w14:textId="77777777" w:rsidR="00D8556B" w:rsidRPr="00AA7791" w:rsidRDefault="00D8556B" w:rsidP="00D8556B">
      <w:pPr>
        <w:ind w:hanging="11"/>
        <w:jc w:val="center"/>
        <w:rPr>
          <w:rFonts w:ascii="Arial" w:hAnsi="Arial" w:cs="Arial"/>
          <w:b/>
          <w:sz w:val="22"/>
          <w:szCs w:val="22"/>
        </w:rPr>
      </w:pPr>
      <w:r w:rsidRPr="00AA7791">
        <w:rPr>
          <w:rFonts w:ascii="Arial" w:hAnsi="Arial" w:cs="Arial"/>
          <w:b/>
          <w:sz w:val="22"/>
          <w:szCs w:val="22"/>
        </w:rPr>
        <w:t>PRESIDENTA</w:t>
      </w:r>
    </w:p>
    <w:p w14:paraId="2C1D9730" w14:textId="77777777" w:rsidR="00D8556B" w:rsidRPr="00AA7791" w:rsidRDefault="00D8556B" w:rsidP="00D8556B">
      <w:pPr>
        <w:ind w:hanging="11"/>
        <w:jc w:val="center"/>
        <w:rPr>
          <w:rFonts w:ascii="Arial" w:hAnsi="Arial" w:cs="Arial"/>
          <w:b/>
          <w:sz w:val="22"/>
          <w:szCs w:val="22"/>
        </w:rPr>
      </w:pPr>
    </w:p>
    <w:p w14:paraId="063DD6EC" w14:textId="77777777" w:rsidR="00D8556B" w:rsidRPr="00AA7791" w:rsidRDefault="00D8556B" w:rsidP="00D8556B">
      <w:pPr>
        <w:ind w:hanging="11"/>
        <w:jc w:val="center"/>
        <w:rPr>
          <w:rFonts w:ascii="Arial" w:hAnsi="Arial" w:cs="Arial"/>
          <w:b/>
          <w:sz w:val="22"/>
          <w:szCs w:val="22"/>
        </w:rPr>
      </w:pPr>
    </w:p>
    <w:p w14:paraId="0D6ABDFB" w14:textId="77777777" w:rsidR="00D8556B" w:rsidRPr="00AA7791" w:rsidRDefault="00D8556B" w:rsidP="00D8556B">
      <w:pPr>
        <w:ind w:hanging="11"/>
        <w:jc w:val="center"/>
        <w:rPr>
          <w:rFonts w:ascii="Arial" w:hAnsi="Arial" w:cs="Arial"/>
          <w:b/>
          <w:sz w:val="22"/>
          <w:szCs w:val="22"/>
        </w:rPr>
      </w:pPr>
    </w:p>
    <w:p w14:paraId="5306FA08" w14:textId="77777777" w:rsidR="00D8556B" w:rsidRPr="00AA7791" w:rsidRDefault="00D8556B" w:rsidP="00D8556B">
      <w:pPr>
        <w:ind w:hanging="11"/>
        <w:jc w:val="center"/>
        <w:rPr>
          <w:rFonts w:ascii="Arial" w:hAnsi="Arial" w:cs="Arial"/>
          <w:b/>
          <w:sz w:val="22"/>
          <w:szCs w:val="22"/>
        </w:rPr>
      </w:pPr>
      <w:r w:rsidRPr="00AA7791">
        <w:rPr>
          <w:rFonts w:ascii="Arial" w:hAnsi="Arial" w:cs="Arial"/>
          <w:b/>
          <w:sz w:val="22"/>
          <w:szCs w:val="22"/>
        </w:rPr>
        <w:t>DIP. INGRID DEL PILAR SANTOS DÍAZ.</w:t>
      </w:r>
    </w:p>
    <w:p w14:paraId="4DB2F96B" w14:textId="77777777" w:rsidR="00D8556B" w:rsidRPr="00AA7791" w:rsidRDefault="00D8556B" w:rsidP="00D8556B">
      <w:pPr>
        <w:ind w:hanging="11"/>
        <w:jc w:val="center"/>
        <w:rPr>
          <w:rFonts w:ascii="Arial" w:hAnsi="Arial" w:cs="Arial"/>
          <w:b/>
          <w:sz w:val="22"/>
          <w:szCs w:val="22"/>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D8556B" w:rsidRPr="00AA7791" w14:paraId="535BC2F2" w14:textId="77777777" w:rsidTr="00C3392A">
        <w:trPr>
          <w:trHeight w:val="1215"/>
          <w:jc w:val="center"/>
        </w:trPr>
        <w:tc>
          <w:tcPr>
            <w:tcW w:w="5032" w:type="dxa"/>
          </w:tcPr>
          <w:p w14:paraId="66176904" w14:textId="77777777" w:rsidR="00D8556B" w:rsidRPr="00AA7791" w:rsidRDefault="00D8556B" w:rsidP="00C3392A">
            <w:pPr>
              <w:ind w:hanging="11"/>
              <w:jc w:val="center"/>
              <w:rPr>
                <w:rFonts w:ascii="Arial" w:hAnsi="Arial" w:cs="Arial"/>
                <w:b/>
                <w:sz w:val="22"/>
                <w:szCs w:val="22"/>
              </w:rPr>
            </w:pPr>
            <w:r w:rsidRPr="00AA7791">
              <w:rPr>
                <w:rFonts w:ascii="Arial" w:hAnsi="Arial" w:cs="Arial"/>
                <w:b/>
                <w:sz w:val="22"/>
                <w:szCs w:val="22"/>
              </w:rPr>
              <w:t>SECRETARIO</w:t>
            </w:r>
          </w:p>
          <w:p w14:paraId="2B24B4EB" w14:textId="77777777" w:rsidR="00D8556B" w:rsidRPr="00AA7791" w:rsidRDefault="00D8556B" w:rsidP="00C3392A">
            <w:pPr>
              <w:ind w:hanging="11"/>
              <w:jc w:val="center"/>
              <w:rPr>
                <w:rFonts w:ascii="Arial" w:hAnsi="Arial" w:cs="Arial"/>
                <w:b/>
                <w:sz w:val="22"/>
                <w:szCs w:val="22"/>
              </w:rPr>
            </w:pPr>
          </w:p>
          <w:p w14:paraId="3A3D5584" w14:textId="77777777" w:rsidR="00D8556B" w:rsidRPr="00AA7791" w:rsidRDefault="00D8556B" w:rsidP="00C3392A">
            <w:pPr>
              <w:ind w:hanging="11"/>
              <w:jc w:val="center"/>
              <w:rPr>
                <w:rFonts w:ascii="Arial" w:hAnsi="Arial" w:cs="Arial"/>
                <w:b/>
                <w:sz w:val="22"/>
                <w:szCs w:val="22"/>
              </w:rPr>
            </w:pPr>
          </w:p>
          <w:p w14:paraId="5E0680FE" w14:textId="77777777" w:rsidR="00D8556B" w:rsidRPr="00AA7791" w:rsidRDefault="00D8556B" w:rsidP="00C3392A">
            <w:pPr>
              <w:ind w:hanging="11"/>
              <w:jc w:val="center"/>
              <w:rPr>
                <w:rFonts w:ascii="Arial" w:hAnsi="Arial" w:cs="Arial"/>
                <w:b/>
                <w:sz w:val="22"/>
                <w:szCs w:val="22"/>
              </w:rPr>
            </w:pPr>
          </w:p>
          <w:p w14:paraId="3A8F7A86" w14:textId="77777777" w:rsidR="00D8556B" w:rsidRPr="00AA7791" w:rsidRDefault="00D8556B" w:rsidP="00C3392A">
            <w:pPr>
              <w:ind w:hanging="11"/>
              <w:jc w:val="center"/>
              <w:rPr>
                <w:rFonts w:ascii="Arial" w:hAnsi="Arial" w:cs="Arial"/>
                <w:b/>
                <w:bCs/>
                <w:sz w:val="22"/>
                <w:szCs w:val="22"/>
              </w:rPr>
            </w:pPr>
            <w:r w:rsidRPr="00AA7791">
              <w:rPr>
                <w:rFonts w:ascii="Arial" w:hAnsi="Arial" w:cs="Arial"/>
                <w:b/>
                <w:sz w:val="22"/>
                <w:szCs w:val="22"/>
              </w:rPr>
              <w:t xml:space="preserve">DIP. </w:t>
            </w:r>
            <w:r w:rsidRPr="00AA7791">
              <w:rPr>
                <w:rFonts w:ascii="Arial" w:hAnsi="Arial" w:cs="Arial"/>
                <w:b/>
                <w:bCs/>
                <w:sz w:val="22"/>
                <w:szCs w:val="22"/>
              </w:rPr>
              <w:t xml:space="preserve">RAÚL ANTONIO ROMERO </w:t>
            </w:r>
          </w:p>
          <w:p w14:paraId="2D5C2FE3" w14:textId="77777777" w:rsidR="00D8556B" w:rsidRPr="00AA7791" w:rsidRDefault="00D8556B" w:rsidP="00C3392A">
            <w:pPr>
              <w:ind w:hanging="11"/>
              <w:jc w:val="center"/>
              <w:rPr>
                <w:rFonts w:ascii="Arial" w:hAnsi="Arial" w:cs="Arial"/>
                <w:b/>
                <w:sz w:val="22"/>
                <w:szCs w:val="22"/>
              </w:rPr>
            </w:pPr>
            <w:r w:rsidRPr="00AA7791">
              <w:rPr>
                <w:rFonts w:ascii="Arial" w:hAnsi="Arial" w:cs="Arial"/>
                <w:b/>
                <w:bCs/>
                <w:sz w:val="22"/>
                <w:szCs w:val="22"/>
              </w:rPr>
              <w:t>CHEL</w:t>
            </w:r>
            <w:r w:rsidRPr="00AA7791">
              <w:rPr>
                <w:rFonts w:ascii="Arial" w:hAnsi="Arial" w:cs="Arial"/>
                <w:b/>
                <w:sz w:val="22"/>
                <w:szCs w:val="22"/>
              </w:rPr>
              <w:t>.</w:t>
            </w:r>
          </w:p>
        </w:tc>
        <w:tc>
          <w:tcPr>
            <w:tcW w:w="4831" w:type="dxa"/>
          </w:tcPr>
          <w:p w14:paraId="44A5DCB3" w14:textId="77777777" w:rsidR="00D8556B" w:rsidRPr="00AA7791" w:rsidRDefault="00D8556B" w:rsidP="00C3392A">
            <w:pPr>
              <w:ind w:hanging="11"/>
              <w:jc w:val="center"/>
              <w:rPr>
                <w:rFonts w:ascii="Arial" w:hAnsi="Arial" w:cs="Arial"/>
                <w:b/>
                <w:sz w:val="22"/>
                <w:szCs w:val="22"/>
              </w:rPr>
            </w:pPr>
            <w:r w:rsidRPr="00AA7791">
              <w:rPr>
                <w:rFonts w:ascii="Arial" w:hAnsi="Arial" w:cs="Arial"/>
                <w:b/>
                <w:sz w:val="22"/>
                <w:szCs w:val="22"/>
              </w:rPr>
              <w:t>SECRETARIO</w:t>
            </w:r>
          </w:p>
          <w:p w14:paraId="2A109293" w14:textId="77777777" w:rsidR="00D8556B" w:rsidRPr="00AA7791" w:rsidRDefault="00D8556B" w:rsidP="00C3392A">
            <w:pPr>
              <w:ind w:hanging="11"/>
              <w:jc w:val="center"/>
              <w:rPr>
                <w:rFonts w:ascii="Arial" w:hAnsi="Arial" w:cs="Arial"/>
                <w:b/>
                <w:sz w:val="22"/>
                <w:szCs w:val="22"/>
              </w:rPr>
            </w:pPr>
          </w:p>
          <w:p w14:paraId="58D3D92F" w14:textId="77777777" w:rsidR="00D8556B" w:rsidRPr="00AA7791" w:rsidRDefault="00D8556B" w:rsidP="00C3392A">
            <w:pPr>
              <w:ind w:hanging="11"/>
              <w:jc w:val="center"/>
              <w:rPr>
                <w:rFonts w:ascii="Arial" w:hAnsi="Arial" w:cs="Arial"/>
                <w:b/>
                <w:sz w:val="22"/>
                <w:szCs w:val="22"/>
              </w:rPr>
            </w:pPr>
          </w:p>
          <w:p w14:paraId="523FBA5D" w14:textId="77777777" w:rsidR="00D8556B" w:rsidRPr="00AA7791" w:rsidRDefault="00D8556B" w:rsidP="00C3392A">
            <w:pPr>
              <w:ind w:hanging="11"/>
              <w:jc w:val="center"/>
              <w:rPr>
                <w:rFonts w:ascii="Arial" w:hAnsi="Arial" w:cs="Arial"/>
                <w:b/>
                <w:sz w:val="22"/>
                <w:szCs w:val="22"/>
              </w:rPr>
            </w:pPr>
          </w:p>
          <w:p w14:paraId="71DD56E7" w14:textId="77777777" w:rsidR="00D8556B" w:rsidRPr="00AA7791" w:rsidRDefault="00D8556B" w:rsidP="00C3392A">
            <w:pPr>
              <w:ind w:hanging="11"/>
              <w:jc w:val="center"/>
              <w:rPr>
                <w:rFonts w:ascii="Arial" w:hAnsi="Arial" w:cs="Arial"/>
                <w:b/>
                <w:sz w:val="22"/>
                <w:szCs w:val="22"/>
              </w:rPr>
            </w:pPr>
            <w:r w:rsidRPr="00AA7791">
              <w:rPr>
                <w:rFonts w:ascii="Arial" w:hAnsi="Arial" w:cs="Arial"/>
                <w:b/>
                <w:sz w:val="22"/>
                <w:szCs w:val="22"/>
              </w:rPr>
              <w:t>DIP. RAFAEL ALEJANDRO ECHAZARRETA TORRES.</w:t>
            </w:r>
          </w:p>
        </w:tc>
      </w:tr>
    </w:tbl>
    <w:p w14:paraId="3D2F7290" w14:textId="77777777" w:rsidR="00695273" w:rsidRPr="00D8556B" w:rsidRDefault="00695273" w:rsidP="00D8556B">
      <w:pPr>
        <w:ind w:right="5"/>
        <w:jc w:val="both"/>
        <w:rPr>
          <w:rFonts w:ascii="Arial" w:hAnsi="Arial" w:cs="Arial"/>
          <w:b/>
          <w:sz w:val="22"/>
          <w:szCs w:val="22"/>
          <w:lang w:val="es-MX"/>
        </w:rPr>
      </w:pPr>
    </w:p>
    <w:sectPr w:rsidR="00695273" w:rsidRPr="00D8556B" w:rsidSect="003F6299">
      <w:headerReference w:type="default" r:id="rId8"/>
      <w:footerReference w:type="default" r:id="rId9"/>
      <w:pgSz w:w="12240" w:h="15840"/>
      <w:pgMar w:top="281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58DC8" w14:textId="77777777" w:rsidR="00540CDB" w:rsidRDefault="00540CDB" w:rsidP="009A5197">
      <w:r>
        <w:separator/>
      </w:r>
    </w:p>
  </w:endnote>
  <w:endnote w:type="continuationSeparator" w:id="0">
    <w:p w14:paraId="4055F4A1" w14:textId="77777777" w:rsidR="00540CDB" w:rsidRDefault="00540CDB" w:rsidP="009A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284427"/>
      <w:docPartObj>
        <w:docPartGallery w:val="Page Numbers (Bottom of Page)"/>
        <w:docPartUnique/>
      </w:docPartObj>
    </w:sdtPr>
    <w:sdtEndPr>
      <w:rPr>
        <w:rFonts w:ascii="Arial" w:hAnsi="Arial" w:cs="Arial"/>
        <w:sz w:val="20"/>
        <w:szCs w:val="20"/>
      </w:rPr>
    </w:sdtEndPr>
    <w:sdtContent>
      <w:p w14:paraId="08934405" w14:textId="3EA3DFE3" w:rsidR="00302299" w:rsidRPr="00F55C83" w:rsidRDefault="00302299" w:rsidP="00F55C83">
        <w:pPr>
          <w:pStyle w:val="Piedepgina"/>
          <w:jc w:val="center"/>
          <w:rPr>
            <w:rFonts w:ascii="Arial" w:hAnsi="Arial" w:cs="Arial"/>
            <w:sz w:val="20"/>
            <w:szCs w:val="20"/>
          </w:rPr>
        </w:pPr>
        <w:r w:rsidRPr="00F55C83">
          <w:rPr>
            <w:rFonts w:ascii="Arial" w:hAnsi="Arial" w:cs="Arial"/>
            <w:sz w:val="20"/>
            <w:szCs w:val="20"/>
          </w:rPr>
          <w:fldChar w:fldCharType="begin"/>
        </w:r>
        <w:r w:rsidRPr="00F55C83">
          <w:rPr>
            <w:rFonts w:ascii="Arial" w:hAnsi="Arial" w:cs="Arial"/>
            <w:sz w:val="20"/>
            <w:szCs w:val="20"/>
          </w:rPr>
          <w:instrText>PAGE   \* MERGEFORMAT</w:instrText>
        </w:r>
        <w:r w:rsidRPr="00F55C83">
          <w:rPr>
            <w:rFonts w:ascii="Arial" w:hAnsi="Arial" w:cs="Arial"/>
            <w:sz w:val="20"/>
            <w:szCs w:val="20"/>
          </w:rPr>
          <w:fldChar w:fldCharType="separate"/>
        </w:r>
        <w:r w:rsidR="00D8556B">
          <w:rPr>
            <w:rFonts w:ascii="Arial" w:hAnsi="Arial" w:cs="Arial"/>
            <w:noProof/>
            <w:sz w:val="20"/>
            <w:szCs w:val="20"/>
          </w:rPr>
          <w:t>6</w:t>
        </w:r>
        <w:r w:rsidRPr="00F55C83">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7D144" w14:textId="77777777" w:rsidR="00540CDB" w:rsidRDefault="00540CDB" w:rsidP="009A5197">
      <w:r>
        <w:separator/>
      </w:r>
    </w:p>
  </w:footnote>
  <w:footnote w:type="continuationSeparator" w:id="0">
    <w:p w14:paraId="60BB9E52" w14:textId="77777777" w:rsidR="00540CDB" w:rsidRDefault="00540CDB" w:rsidP="009A5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FD24D" w14:textId="77777777" w:rsidR="00302299" w:rsidRDefault="00302299" w:rsidP="003F6299">
    <w:pPr>
      <w:pStyle w:val="Encabezado"/>
      <w:tabs>
        <w:tab w:val="clear" w:pos="4419"/>
        <w:tab w:val="clear" w:pos="8838"/>
        <w:tab w:val="left" w:pos="1503"/>
        <w:tab w:val="left" w:pos="3018"/>
      </w:tabs>
    </w:pPr>
    <w:r>
      <w:rPr>
        <w:noProof/>
        <w:lang w:val="es-MX" w:eastAsia="es-MX"/>
      </w:rPr>
      <mc:AlternateContent>
        <mc:Choice Requires="wpg">
          <w:drawing>
            <wp:anchor distT="0" distB="0" distL="114300" distR="114300" simplePos="0" relativeHeight="251660288" behindDoc="0" locked="0" layoutInCell="1" allowOverlap="1" wp14:anchorId="468CB8EC" wp14:editId="1F9F0131">
              <wp:simplePos x="0" y="0"/>
              <wp:positionH relativeFrom="margin">
                <wp:posOffset>-409575</wp:posOffset>
              </wp:positionH>
              <wp:positionV relativeFrom="paragraph">
                <wp:posOffset>-243840</wp:posOffset>
              </wp:positionV>
              <wp:extent cx="1695450" cy="1442720"/>
              <wp:effectExtent l="0" t="0" r="0"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0" cy="1442720"/>
                        <a:chOff x="396" y="126"/>
                        <a:chExt cx="2670" cy="2272"/>
                      </a:xfrm>
                    </wpg:grpSpPr>
                    <wps:wsp>
                      <wps:cNvPr id="17" name="Cuadro de texto 2"/>
                      <wps:cNvSpPr txBox="1">
                        <a:spLocks noChangeArrowheads="1"/>
                      </wps:cNvSpPr>
                      <wps:spPr bwMode="auto">
                        <a:xfrm>
                          <a:off x="396" y="1802"/>
                          <a:ext cx="267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D269FD" w14:textId="77777777" w:rsidR="00302299" w:rsidRPr="00102E0C" w:rsidRDefault="00302299" w:rsidP="003F629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938F8EE" w14:textId="77777777" w:rsidR="00302299" w:rsidRPr="00102E0C" w:rsidRDefault="00302299" w:rsidP="003F6299">
                            <w:pPr>
                              <w:jc w:val="center"/>
                              <w:rPr>
                                <w:rFonts w:ascii="Helvetica" w:hAnsi="Helvetica"/>
                                <w:b/>
                                <w:sz w:val="13"/>
                                <w:szCs w:val="13"/>
                              </w:rPr>
                            </w:pPr>
                            <w:r w:rsidRPr="00102E0C">
                              <w:rPr>
                                <w:rFonts w:ascii="Helvetica" w:hAnsi="Helvetica"/>
                                <w:b/>
                                <w:sz w:val="13"/>
                                <w:szCs w:val="13"/>
                              </w:rPr>
                              <w:t>LIBRE Y SOBERANO DE</w:t>
                            </w:r>
                          </w:p>
                          <w:p w14:paraId="49B2C390" w14:textId="77777777" w:rsidR="00302299" w:rsidRPr="00102E0C" w:rsidRDefault="00302299" w:rsidP="003F6299">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68CB8EC" id="Grupo 16" o:spid="_x0000_s1026" style="position:absolute;margin-left:-32.25pt;margin-top:-19.2pt;width:133.5pt;height:113.6pt;z-index:251660288;mso-position-horizontal-relative:margin" coordorigin="396,126" coordsize="267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">
              <v:shapetype id="_x0000_t202" coordsize="21600,21600" o:spt="202" path="m,l,21600r21600,l21600,xe">
                <v:stroke joinstyle="miter"/>
                <v:path gradientshapeok="t" o:connecttype="rect"/>
              </v:shapetype>
              <v:shape id="Cuadro de texto 2" o:spid="_x0000_s1027" type="#_x0000_t202" style="position:absolute;left:396;top:1802;width:267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14:paraId="7ED269FD" w14:textId="77777777" w:rsidR="00302299" w:rsidRPr="00102E0C" w:rsidRDefault="00302299" w:rsidP="003F629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938F8EE" w14:textId="77777777" w:rsidR="00302299" w:rsidRPr="00102E0C" w:rsidRDefault="00302299" w:rsidP="003F6299">
                      <w:pPr>
                        <w:jc w:val="center"/>
                        <w:rPr>
                          <w:rFonts w:ascii="Helvetica" w:hAnsi="Helvetica"/>
                          <w:b/>
                          <w:sz w:val="13"/>
                          <w:szCs w:val="13"/>
                        </w:rPr>
                      </w:pPr>
                      <w:r w:rsidRPr="00102E0C">
                        <w:rPr>
                          <w:rFonts w:ascii="Helvetica" w:hAnsi="Helvetica"/>
                          <w:b/>
                          <w:sz w:val="13"/>
                          <w:szCs w:val="13"/>
                        </w:rPr>
                        <w:t>LIBRE Y SOBERANO DE</w:t>
                      </w:r>
                    </w:p>
                    <w:p w14:paraId="49B2C390" w14:textId="77777777" w:rsidR="00302299" w:rsidRPr="00102E0C" w:rsidRDefault="00302299" w:rsidP="003F6299">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STdnBAAAA2gAAAA8AAABkcnMvZG93bnJldi54bWxET01rAjEQvQv9D2EKvUjN2kORrVFEEHoo&#10;BVeh9DZsZjerySTdRHf77xuh4Gl4vM9ZrkdnxZX62HlWMJ8VIIhrrztuFRwPu+cFiJiQNVrPpOCX&#10;IqxXD5MlltoPvKdrlVqRQziWqMCkFEopY23IYZz5QJy5xvcOU4Z9K3WPQw53Vr4Uxat02HFuMBho&#10;a6g+VxenoBnM5+YntHa6a6qvj9Ppe2+7oNTT47h5A5FoTHfxv/td5/lwe+V25e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STdnBAAAA2gAAAA8AAAAAAAAAAAAAAAAAnwIA&#10;AGRycy9kb3ducmV2LnhtbFBLBQYAAAAABAAEAPcAAACNAwAAAAA=&#10;">
                <v:imagedata r:id="rId2" o:title="escudo-nacional-mexicano-logo-vector"/>
              </v:shape>
              <w10:wrap anchorx="margin"/>
            </v:group>
          </w:pict>
        </mc:Fallback>
      </mc:AlternateContent>
    </w:r>
    <w:r>
      <w:rPr>
        <w:noProof/>
        <w:lang w:val="es-MX" w:eastAsia="es-MX"/>
      </w:rPr>
      <mc:AlternateContent>
        <mc:Choice Requires="wps">
          <w:drawing>
            <wp:anchor distT="0" distB="0" distL="114935" distR="114935" simplePos="0" relativeHeight="251659264" behindDoc="1" locked="0" layoutInCell="1" allowOverlap="1" wp14:anchorId="31FD64E8" wp14:editId="6114E348">
              <wp:simplePos x="0" y="0"/>
              <wp:positionH relativeFrom="column">
                <wp:posOffset>687705</wp:posOffset>
              </wp:positionH>
              <wp:positionV relativeFrom="paragraph">
                <wp:posOffset>-19050</wp:posOffset>
              </wp:positionV>
              <wp:extent cx="5104130" cy="1217930"/>
              <wp:effectExtent l="0" t="0" r="1270" b="127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9DD09" w14:textId="4A21DA6E" w:rsidR="00302299" w:rsidRDefault="00302299" w:rsidP="003F6299">
                          <w:pPr>
                            <w:pStyle w:val="Encabezado"/>
                            <w:jc w:val="center"/>
                          </w:pPr>
                          <w:r>
                            <w:t>GOBIERNO DEL ESTADO DE YUCATÁN</w:t>
                          </w:r>
                        </w:p>
                        <w:p w14:paraId="00719B5C" w14:textId="77777777" w:rsidR="00302299" w:rsidRDefault="00302299" w:rsidP="003F6299">
                          <w:pPr>
                            <w:pStyle w:val="Ttulo5"/>
                            <w:numPr>
                              <w:ilvl w:val="4"/>
                              <w:numId w:val="6"/>
                            </w:numPr>
                            <w:suppressAutoHyphens/>
                            <w:autoSpaceDN/>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D64E8" id="Cuadro de texto 15" o:spid="_x0000_s1029" type="#_x0000_t202" style="position:absolute;margin-left:54.15pt;margin-top:-1.5pt;width:401.9pt;height:95.9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" stroked="f">
              <v:textbox inset="0,0,0,0">
                <w:txbxContent>
                  <w:p w14:paraId="6709DD09" w14:textId="4A21DA6E" w:rsidR="00302299" w:rsidRDefault="00302299" w:rsidP="003F6299">
                    <w:pPr>
                      <w:pStyle w:val="Encabezado"/>
                      <w:jc w:val="center"/>
                    </w:pPr>
                    <w:r>
                      <w:t>GOBIERNO DEL ESTADO DE YUCATÁN</w:t>
                    </w:r>
                  </w:p>
                  <w:p w14:paraId="00719B5C" w14:textId="77777777" w:rsidR="00302299" w:rsidRDefault="00302299" w:rsidP="003F6299">
                    <w:pPr>
                      <w:pStyle w:val="Ttulo5"/>
                      <w:numPr>
                        <w:ilvl w:val="4"/>
                        <w:numId w:val="6"/>
                      </w:numPr>
                      <w:suppressAutoHyphens/>
                      <w:autoSpaceDN/>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r>
      <w:tab/>
    </w:r>
    <w:r>
      <w:tab/>
    </w:r>
  </w:p>
  <w:p w14:paraId="6A839F20" w14:textId="77777777" w:rsidR="00302299" w:rsidRDefault="003022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3171C2"/>
    <w:multiLevelType w:val="hybridMultilevel"/>
    <w:tmpl w:val="8F90EC58"/>
    <w:lvl w:ilvl="0" w:tplc="11B804D4">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DDE3527"/>
    <w:multiLevelType w:val="hybridMultilevel"/>
    <w:tmpl w:val="0DAE5270"/>
    <w:lvl w:ilvl="0" w:tplc="3E06F4BA">
      <w:start w:val="7"/>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32505E2D"/>
    <w:multiLevelType w:val="hybridMultilevel"/>
    <w:tmpl w:val="B256418A"/>
    <w:lvl w:ilvl="0" w:tplc="A1329FAA">
      <w:start w:val="7"/>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330C06EC"/>
    <w:multiLevelType w:val="hybridMultilevel"/>
    <w:tmpl w:val="D8E8DB8A"/>
    <w:lvl w:ilvl="0" w:tplc="FEB4E118">
      <w:start w:val="2"/>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2881C72"/>
    <w:multiLevelType w:val="hybridMultilevel"/>
    <w:tmpl w:val="BCEA03D0"/>
    <w:lvl w:ilvl="0" w:tplc="06B8302E">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D6021D"/>
    <w:multiLevelType w:val="hybridMultilevel"/>
    <w:tmpl w:val="9BD481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A7B4061"/>
    <w:multiLevelType w:val="hybridMultilevel"/>
    <w:tmpl w:val="71FE767A"/>
    <w:lvl w:ilvl="0" w:tplc="DFF2D2A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8F2807"/>
    <w:multiLevelType w:val="hybridMultilevel"/>
    <w:tmpl w:val="96A23DBA"/>
    <w:lvl w:ilvl="0" w:tplc="6E0AD6F8">
      <w:start w:val="7"/>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2"/>
  </w:num>
  <w:num w:numId="4">
    <w:abstractNumId w:val="7"/>
  </w:num>
  <w:num w:numId="5">
    <w:abstractNumId w:val="8"/>
  </w:num>
  <w:num w:numId="6">
    <w:abstractNumId w:val="0"/>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pt-BR" w:vendorID="64" w:dllVersion="131078" w:nlCheck="1" w:checkStyle="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44"/>
    <w:rsid w:val="00006CD6"/>
    <w:rsid w:val="00021620"/>
    <w:rsid w:val="000240A5"/>
    <w:rsid w:val="000245A6"/>
    <w:rsid w:val="00037464"/>
    <w:rsid w:val="00037FC1"/>
    <w:rsid w:val="000515A5"/>
    <w:rsid w:val="000736D0"/>
    <w:rsid w:val="000C25E0"/>
    <w:rsid w:val="000C53D4"/>
    <w:rsid w:val="000C7ADB"/>
    <w:rsid w:val="000E343B"/>
    <w:rsid w:val="000E35D9"/>
    <w:rsid w:val="000E3E09"/>
    <w:rsid w:val="000F0575"/>
    <w:rsid w:val="000F7B6F"/>
    <w:rsid w:val="0010187C"/>
    <w:rsid w:val="001168AB"/>
    <w:rsid w:val="00124323"/>
    <w:rsid w:val="00126462"/>
    <w:rsid w:val="00132193"/>
    <w:rsid w:val="001340B9"/>
    <w:rsid w:val="00161CAD"/>
    <w:rsid w:val="001630A9"/>
    <w:rsid w:val="001A045E"/>
    <w:rsid w:val="001D5EF3"/>
    <w:rsid w:val="001E0BF6"/>
    <w:rsid w:val="001E30E3"/>
    <w:rsid w:val="001E7C2B"/>
    <w:rsid w:val="001F6CFF"/>
    <w:rsid w:val="00202DBD"/>
    <w:rsid w:val="00222570"/>
    <w:rsid w:val="00245C20"/>
    <w:rsid w:val="0024619E"/>
    <w:rsid w:val="0025752C"/>
    <w:rsid w:val="0027167C"/>
    <w:rsid w:val="0027777A"/>
    <w:rsid w:val="0028414A"/>
    <w:rsid w:val="002A3643"/>
    <w:rsid w:val="002A70C4"/>
    <w:rsid w:val="002B7A92"/>
    <w:rsid w:val="002C2050"/>
    <w:rsid w:val="002D37AA"/>
    <w:rsid w:val="002E38DE"/>
    <w:rsid w:val="00301183"/>
    <w:rsid w:val="00302299"/>
    <w:rsid w:val="00304027"/>
    <w:rsid w:val="003161AB"/>
    <w:rsid w:val="00344FC7"/>
    <w:rsid w:val="0034606B"/>
    <w:rsid w:val="0034662B"/>
    <w:rsid w:val="00350633"/>
    <w:rsid w:val="00353807"/>
    <w:rsid w:val="00355D2E"/>
    <w:rsid w:val="003765C9"/>
    <w:rsid w:val="00376B32"/>
    <w:rsid w:val="00396A5E"/>
    <w:rsid w:val="003A5408"/>
    <w:rsid w:val="003D17CC"/>
    <w:rsid w:val="003D30BA"/>
    <w:rsid w:val="003D6CFA"/>
    <w:rsid w:val="003F6299"/>
    <w:rsid w:val="00402730"/>
    <w:rsid w:val="00412BD5"/>
    <w:rsid w:val="00416738"/>
    <w:rsid w:val="004172C5"/>
    <w:rsid w:val="004214E3"/>
    <w:rsid w:val="00422A6A"/>
    <w:rsid w:val="00427580"/>
    <w:rsid w:val="004353AC"/>
    <w:rsid w:val="0044624F"/>
    <w:rsid w:val="004629BC"/>
    <w:rsid w:val="00464EC9"/>
    <w:rsid w:val="00464EFF"/>
    <w:rsid w:val="00490F1B"/>
    <w:rsid w:val="00493B9F"/>
    <w:rsid w:val="004A1050"/>
    <w:rsid w:val="004B3B1A"/>
    <w:rsid w:val="004C1F4E"/>
    <w:rsid w:val="004E3603"/>
    <w:rsid w:val="004F5394"/>
    <w:rsid w:val="005172DF"/>
    <w:rsid w:val="00523CF5"/>
    <w:rsid w:val="00530C59"/>
    <w:rsid w:val="00540CDB"/>
    <w:rsid w:val="00541BE3"/>
    <w:rsid w:val="005442A7"/>
    <w:rsid w:val="005447AF"/>
    <w:rsid w:val="00552FB4"/>
    <w:rsid w:val="0056713A"/>
    <w:rsid w:val="0057241D"/>
    <w:rsid w:val="0057333F"/>
    <w:rsid w:val="00573718"/>
    <w:rsid w:val="00574487"/>
    <w:rsid w:val="005748DE"/>
    <w:rsid w:val="00585FCC"/>
    <w:rsid w:val="00590E44"/>
    <w:rsid w:val="00594B5B"/>
    <w:rsid w:val="005C0247"/>
    <w:rsid w:val="005D41AF"/>
    <w:rsid w:val="005E0E5E"/>
    <w:rsid w:val="005E45DA"/>
    <w:rsid w:val="005F458D"/>
    <w:rsid w:val="00602B6A"/>
    <w:rsid w:val="006058F0"/>
    <w:rsid w:val="00642ACC"/>
    <w:rsid w:val="00662581"/>
    <w:rsid w:val="006919BF"/>
    <w:rsid w:val="00695273"/>
    <w:rsid w:val="006A0F72"/>
    <w:rsid w:val="006B011D"/>
    <w:rsid w:val="006B28FE"/>
    <w:rsid w:val="006C271C"/>
    <w:rsid w:val="006D0B7F"/>
    <w:rsid w:val="006E30B3"/>
    <w:rsid w:val="006E7114"/>
    <w:rsid w:val="006F6F92"/>
    <w:rsid w:val="007210DE"/>
    <w:rsid w:val="00741AE5"/>
    <w:rsid w:val="0074282C"/>
    <w:rsid w:val="00753BA3"/>
    <w:rsid w:val="00754030"/>
    <w:rsid w:val="00755559"/>
    <w:rsid w:val="00760C91"/>
    <w:rsid w:val="007637D8"/>
    <w:rsid w:val="00764E9B"/>
    <w:rsid w:val="007663D3"/>
    <w:rsid w:val="00766C61"/>
    <w:rsid w:val="0077658E"/>
    <w:rsid w:val="007833F3"/>
    <w:rsid w:val="00784225"/>
    <w:rsid w:val="00794D30"/>
    <w:rsid w:val="007A57D4"/>
    <w:rsid w:val="007C45C9"/>
    <w:rsid w:val="007C6B2E"/>
    <w:rsid w:val="007D29D1"/>
    <w:rsid w:val="007D377A"/>
    <w:rsid w:val="007D5FAB"/>
    <w:rsid w:val="007F332B"/>
    <w:rsid w:val="00803C1E"/>
    <w:rsid w:val="008151BF"/>
    <w:rsid w:val="00840DE1"/>
    <w:rsid w:val="00863595"/>
    <w:rsid w:val="008676F0"/>
    <w:rsid w:val="00890745"/>
    <w:rsid w:val="008A4296"/>
    <w:rsid w:val="008A6C80"/>
    <w:rsid w:val="008C4570"/>
    <w:rsid w:val="008D3E5A"/>
    <w:rsid w:val="008D548A"/>
    <w:rsid w:val="008F67ED"/>
    <w:rsid w:val="00912E1B"/>
    <w:rsid w:val="0091431C"/>
    <w:rsid w:val="009228AB"/>
    <w:rsid w:val="00937D70"/>
    <w:rsid w:val="00947AC3"/>
    <w:rsid w:val="009A5197"/>
    <w:rsid w:val="009A5E3B"/>
    <w:rsid w:val="009A73BD"/>
    <w:rsid w:val="009B50F7"/>
    <w:rsid w:val="009C007B"/>
    <w:rsid w:val="009D346C"/>
    <w:rsid w:val="009E3BA5"/>
    <w:rsid w:val="009E6F28"/>
    <w:rsid w:val="009E7B59"/>
    <w:rsid w:val="009F3153"/>
    <w:rsid w:val="00A1126A"/>
    <w:rsid w:val="00A12D28"/>
    <w:rsid w:val="00A354C7"/>
    <w:rsid w:val="00A36803"/>
    <w:rsid w:val="00A37AE2"/>
    <w:rsid w:val="00A53289"/>
    <w:rsid w:val="00A554B7"/>
    <w:rsid w:val="00A658D8"/>
    <w:rsid w:val="00A94EC6"/>
    <w:rsid w:val="00A95330"/>
    <w:rsid w:val="00A969C0"/>
    <w:rsid w:val="00AA1868"/>
    <w:rsid w:val="00AA3D2C"/>
    <w:rsid w:val="00AA637F"/>
    <w:rsid w:val="00AC74B1"/>
    <w:rsid w:val="00AC7A0F"/>
    <w:rsid w:val="00AE2BD6"/>
    <w:rsid w:val="00AF121D"/>
    <w:rsid w:val="00B23681"/>
    <w:rsid w:val="00B307CC"/>
    <w:rsid w:val="00B32622"/>
    <w:rsid w:val="00B462FB"/>
    <w:rsid w:val="00B53EED"/>
    <w:rsid w:val="00B55F25"/>
    <w:rsid w:val="00B627A9"/>
    <w:rsid w:val="00B7442E"/>
    <w:rsid w:val="00B74EB9"/>
    <w:rsid w:val="00B76ECA"/>
    <w:rsid w:val="00BA3D2A"/>
    <w:rsid w:val="00BE26E5"/>
    <w:rsid w:val="00C042AF"/>
    <w:rsid w:val="00C0679D"/>
    <w:rsid w:val="00C110D7"/>
    <w:rsid w:val="00C121F2"/>
    <w:rsid w:val="00C30224"/>
    <w:rsid w:val="00C3049A"/>
    <w:rsid w:val="00C36BC9"/>
    <w:rsid w:val="00C574CC"/>
    <w:rsid w:val="00C61D28"/>
    <w:rsid w:val="00C83187"/>
    <w:rsid w:val="00C869E4"/>
    <w:rsid w:val="00C90582"/>
    <w:rsid w:val="00CA0EB2"/>
    <w:rsid w:val="00CA4F48"/>
    <w:rsid w:val="00CB0534"/>
    <w:rsid w:val="00CB528C"/>
    <w:rsid w:val="00CC2538"/>
    <w:rsid w:val="00CC4E54"/>
    <w:rsid w:val="00CD2B2B"/>
    <w:rsid w:val="00CE1810"/>
    <w:rsid w:val="00CE4BD5"/>
    <w:rsid w:val="00CE5ABA"/>
    <w:rsid w:val="00CF1DAD"/>
    <w:rsid w:val="00CF23A4"/>
    <w:rsid w:val="00CF7EBE"/>
    <w:rsid w:val="00D10FA8"/>
    <w:rsid w:val="00D375BB"/>
    <w:rsid w:val="00D62E7F"/>
    <w:rsid w:val="00D76489"/>
    <w:rsid w:val="00D8429D"/>
    <w:rsid w:val="00D8556B"/>
    <w:rsid w:val="00D87C58"/>
    <w:rsid w:val="00D9569B"/>
    <w:rsid w:val="00DA125B"/>
    <w:rsid w:val="00DA21C1"/>
    <w:rsid w:val="00DA327F"/>
    <w:rsid w:val="00DD6F17"/>
    <w:rsid w:val="00DD6F3D"/>
    <w:rsid w:val="00DE55F3"/>
    <w:rsid w:val="00DE65AA"/>
    <w:rsid w:val="00E01A94"/>
    <w:rsid w:val="00E01E1F"/>
    <w:rsid w:val="00E20B79"/>
    <w:rsid w:val="00E271A1"/>
    <w:rsid w:val="00E30969"/>
    <w:rsid w:val="00E3216D"/>
    <w:rsid w:val="00E3325C"/>
    <w:rsid w:val="00E346FD"/>
    <w:rsid w:val="00E572C8"/>
    <w:rsid w:val="00E57F43"/>
    <w:rsid w:val="00E678FB"/>
    <w:rsid w:val="00E816BA"/>
    <w:rsid w:val="00E817EC"/>
    <w:rsid w:val="00E827A4"/>
    <w:rsid w:val="00EA5961"/>
    <w:rsid w:val="00EA7333"/>
    <w:rsid w:val="00ED68D9"/>
    <w:rsid w:val="00ED7599"/>
    <w:rsid w:val="00F142DB"/>
    <w:rsid w:val="00F2054E"/>
    <w:rsid w:val="00F25678"/>
    <w:rsid w:val="00F36858"/>
    <w:rsid w:val="00F37E9E"/>
    <w:rsid w:val="00F526BA"/>
    <w:rsid w:val="00F55C3D"/>
    <w:rsid w:val="00F55C83"/>
    <w:rsid w:val="00F6741F"/>
    <w:rsid w:val="00F9510D"/>
    <w:rsid w:val="00FA39FF"/>
    <w:rsid w:val="00FA435F"/>
    <w:rsid w:val="00FA646D"/>
    <w:rsid w:val="00FB7271"/>
    <w:rsid w:val="00FE0C77"/>
    <w:rsid w:val="00FF1257"/>
    <w:rsid w:val="00FF33FF"/>
    <w:rsid w:val="00FF4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21F29E"/>
  <w15:chartTrackingRefBased/>
  <w15:docId w15:val="{07C54072-2108-48CC-A520-C69619FF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E4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CE1810"/>
    <w:pPr>
      <w:keepNext/>
      <w:keepLines/>
      <w:spacing w:before="480" w:after="120" w:line="360" w:lineRule="auto"/>
      <w:outlineLvl w:val="0"/>
    </w:pPr>
    <w:rPr>
      <w:rFonts w:ascii="Calibri" w:eastAsia="Calibri" w:hAnsi="Calibri" w:cs="Calibri"/>
      <w:b/>
      <w:sz w:val="48"/>
      <w:szCs w:val="48"/>
      <w:lang w:val="es-MX" w:eastAsia="es-MX"/>
    </w:rPr>
  </w:style>
  <w:style w:type="paragraph" w:styleId="Ttulo2">
    <w:name w:val="heading 2"/>
    <w:basedOn w:val="Normal"/>
    <w:next w:val="Normal"/>
    <w:link w:val="Ttulo2Car"/>
    <w:uiPriority w:val="9"/>
    <w:semiHidden/>
    <w:unhideWhenUsed/>
    <w:qFormat/>
    <w:rsid w:val="00CE1810"/>
    <w:pPr>
      <w:keepNext/>
      <w:keepLines/>
      <w:spacing w:before="360" w:after="80" w:line="360" w:lineRule="auto"/>
      <w:outlineLvl w:val="1"/>
    </w:pPr>
    <w:rPr>
      <w:rFonts w:ascii="Calibri" w:eastAsia="Calibri" w:hAnsi="Calibri" w:cs="Calibri"/>
      <w:b/>
      <w:sz w:val="36"/>
      <w:szCs w:val="36"/>
      <w:lang w:val="es-MX" w:eastAsia="es-MX"/>
    </w:rPr>
  </w:style>
  <w:style w:type="paragraph" w:styleId="Ttulo3">
    <w:name w:val="heading 3"/>
    <w:basedOn w:val="Normal"/>
    <w:next w:val="Normal"/>
    <w:link w:val="Ttulo3Car"/>
    <w:uiPriority w:val="9"/>
    <w:semiHidden/>
    <w:unhideWhenUsed/>
    <w:qFormat/>
    <w:rsid w:val="00CE1810"/>
    <w:pPr>
      <w:keepNext/>
      <w:keepLines/>
      <w:spacing w:before="280" w:after="80" w:line="360" w:lineRule="auto"/>
      <w:outlineLvl w:val="2"/>
    </w:pPr>
    <w:rPr>
      <w:rFonts w:ascii="Calibri" w:eastAsia="Calibri" w:hAnsi="Calibri" w:cs="Calibri"/>
      <w:b/>
      <w:sz w:val="28"/>
      <w:szCs w:val="28"/>
      <w:lang w:val="es-MX" w:eastAsia="es-MX"/>
    </w:rPr>
  </w:style>
  <w:style w:type="paragraph" w:styleId="Ttulo4">
    <w:name w:val="heading 4"/>
    <w:basedOn w:val="Normal"/>
    <w:next w:val="Normal"/>
    <w:link w:val="Ttulo4Car"/>
    <w:uiPriority w:val="9"/>
    <w:semiHidden/>
    <w:unhideWhenUsed/>
    <w:qFormat/>
    <w:rsid w:val="00CE1810"/>
    <w:pPr>
      <w:keepNext/>
      <w:keepLines/>
      <w:spacing w:before="240" w:after="40" w:line="360" w:lineRule="auto"/>
      <w:outlineLvl w:val="3"/>
    </w:pPr>
    <w:rPr>
      <w:rFonts w:ascii="Calibri" w:eastAsia="Calibri" w:hAnsi="Calibri" w:cs="Calibri"/>
      <w:b/>
      <w:lang w:val="es-MX" w:eastAsia="es-MX"/>
    </w:rPr>
  </w:style>
  <w:style w:type="paragraph" w:styleId="Ttulo5">
    <w:name w:val="heading 5"/>
    <w:basedOn w:val="Normal"/>
    <w:next w:val="Normal"/>
    <w:link w:val="Ttulo5Car"/>
    <w:uiPriority w:val="9"/>
    <w:qFormat/>
    <w:rsid w:val="003F6299"/>
    <w:pPr>
      <w:keepNext/>
      <w:widowControl w:val="0"/>
      <w:autoSpaceDE w:val="0"/>
      <w:autoSpaceDN w:val="0"/>
      <w:spacing w:line="360" w:lineRule="auto"/>
      <w:jc w:val="center"/>
      <w:outlineLvl w:val="4"/>
    </w:pPr>
    <w:rPr>
      <w:rFonts w:ascii="Arial" w:hAnsi="Arial"/>
      <w:b/>
      <w:sz w:val="20"/>
      <w:szCs w:val="20"/>
      <w:lang w:val="es-ES_tradnl"/>
    </w:rPr>
  </w:style>
  <w:style w:type="paragraph" w:styleId="Ttulo6">
    <w:name w:val="heading 6"/>
    <w:basedOn w:val="Normal"/>
    <w:next w:val="Normal"/>
    <w:link w:val="Ttulo6Car"/>
    <w:uiPriority w:val="9"/>
    <w:semiHidden/>
    <w:unhideWhenUsed/>
    <w:qFormat/>
    <w:rsid w:val="00CE1810"/>
    <w:pPr>
      <w:keepNext/>
      <w:keepLines/>
      <w:spacing w:before="200" w:after="40" w:line="360" w:lineRule="auto"/>
      <w:outlineLvl w:val="5"/>
    </w:pPr>
    <w:rPr>
      <w:rFonts w:ascii="Calibri" w:eastAsia="Calibri" w:hAnsi="Calibri" w:cs="Calibri"/>
      <w:b/>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1810"/>
    <w:rPr>
      <w:rFonts w:ascii="Calibri" w:eastAsia="Calibri" w:hAnsi="Calibri" w:cs="Calibri"/>
      <w:b/>
      <w:sz w:val="48"/>
      <w:szCs w:val="48"/>
      <w:lang w:val="es-MX" w:eastAsia="es-MX"/>
    </w:rPr>
  </w:style>
  <w:style w:type="character" w:customStyle="1" w:styleId="Ttulo2Car">
    <w:name w:val="Título 2 Car"/>
    <w:basedOn w:val="Fuentedeprrafopredeter"/>
    <w:link w:val="Ttulo2"/>
    <w:uiPriority w:val="9"/>
    <w:semiHidden/>
    <w:rsid w:val="00CE1810"/>
    <w:rPr>
      <w:rFonts w:ascii="Calibri" w:eastAsia="Calibri" w:hAnsi="Calibri" w:cs="Calibri"/>
      <w:b/>
      <w:sz w:val="36"/>
      <w:szCs w:val="36"/>
      <w:lang w:val="es-MX" w:eastAsia="es-MX"/>
    </w:rPr>
  </w:style>
  <w:style w:type="character" w:customStyle="1" w:styleId="Ttulo5Car">
    <w:name w:val="Título 5 Car"/>
    <w:basedOn w:val="Fuentedeprrafopredeter"/>
    <w:link w:val="Ttulo5"/>
    <w:uiPriority w:val="9"/>
    <w:rsid w:val="003F6299"/>
    <w:rPr>
      <w:rFonts w:ascii="Arial" w:eastAsia="Times New Roman" w:hAnsi="Arial" w:cs="Times New Roman"/>
      <w:b/>
      <w:sz w:val="20"/>
      <w:szCs w:val="20"/>
      <w:lang w:val="es-ES_tradnl" w:eastAsia="es-ES"/>
    </w:rPr>
  </w:style>
  <w:style w:type="character" w:customStyle="1" w:styleId="Ttulo6Car">
    <w:name w:val="Título 6 Car"/>
    <w:basedOn w:val="Fuentedeprrafopredeter"/>
    <w:link w:val="Ttulo6"/>
    <w:uiPriority w:val="9"/>
    <w:semiHidden/>
    <w:rsid w:val="00CE1810"/>
    <w:rPr>
      <w:rFonts w:ascii="Calibri" w:eastAsia="Calibri" w:hAnsi="Calibri" w:cs="Calibri"/>
      <w:b/>
      <w:sz w:val="20"/>
      <w:szCs w:val="20"/>
      <w:lang w:val="es-MX" w:eastAsia="es-MX"/>
    </w:rPr>
  </w:style>
  <w:style w:type="paragraph" w:styleId="Textoindependiente2">
    <w:name w:val="Body Text 2"/>
    <w:basedOn w:val="Normal"/>
    <w:link w:val="Textoindependiente2Car"/>
    <w:rsid w:val="00590E44"/>
    <w:pPr>
      <w:jc w:val="both"/>
    </w:pPr>
    <w:rPr>
      <w:lang w:val="x-none"/>
    </w:rPr>
  </w:style>
  <w:style w:type="character" w:customStyle="1" w:styleId="Textoindependiente2Car">
    <w:name w:val="Texto independiente 2 Car"/>
    <w:basedOn w:val="Fuentedeprrafopredeter"/>
    <w:link w:val="Textoindependiente2"/>
    <w:rsid w:val="00590E44"/>
    <w:rPr>
      <w:rFonts w:ascii="Times New Roman" w:eastAsia="Times New Roman" w:hAnsi="Times New Roman" w:cs="Times New Roman"/>
      <w:sz w:val="24"/>
      <w:szCs w:val="24"/>
      <w:lang w:val="x-none" w:eastAsia="es-ES"/>
    </w:rPr>
  </w:style>
  <w:style w:type="paragraph" w:styleId="Sangradetextonormal">
    <w:name w:val="Body Text Indent"/>
    <w:aliases w:val="Sangría de t. independiente,Body Text Indent,Sangría de t. independiente Car Car,Sangría de t. independiente Car"/>
    <w:basedOn w:val="Normal"/>
    <w:link w:val="SangradetextonormalCar"/>
    <w:rsid w:val="00590E44"/>
    <w:pPr>
      <w:spacing w:before="100"/>
      <w:ind w:firstLine="170"/>
      <w:jc w:val="both"/>
    </w:pPr>
    <w:rPr>
      <w:rFonts w:ascii="Arial" w:hAnsi="Arial"/>
      <w:b/>
      <w:sz w:val="18"/>
      <w:lang w:val="es-MX"/>
    </w:rPr>
  </w:style>
  <w:style w:type="character" w:customStyle="1" w:styleId="SangradetextonormalCar">
    <w:name w:val="Sangría de texto normal Car"/>
    <w:aliases w:val="Sangría de t. independiente Car1,Body Text Indent Car,Sangría de t. independiente Car Car Car,Sangría de t. independiente Car Car1"/>
    <w:basedOn w:val="Fuentedeprrafopredeter"/>
    <w:link w:val="Sangradetextonormal"/>
    <w:rsid w:val="00590E44"/>
    <w:rPr>
      <w:rFonts w:ascii="Arial" w:eastAsia="Times New Roman" w:hAnsi="Arial" w:cs="Times New Roman"/>
      <w:b/>
      <w:sz w:val="18"/>
      <w:szCs w:val="24"/>
      <w:lang w:val="es-MX" w:eastAsia="es-ES"/>
    </w:rPr>
  </w:style>
  <w:style w:type="character" w:customStyle="1" w:styleId="Ninguno">
    <w:name w:val="Ninguno"/>
    <w:rsid w:val="00590E44"/>
  </w:style>
  <w:style w:type="paragraph" w:styleId="Textonotapie">
    <w:name w:val="footnote text"/>
    <w:basedOn w:val="Normal"/>
    <w:link w:val="TextonotapieCar"/>
    <w:uiPriority w:val="99"/>
    <w:rsid w:val="009A5197"/>
    <w:rPr>
      <w:sz w:val="20"/>
      <w:szCs w:val="20"/>
    </w:rPr>
  </w:style>
  <w:style w:type="character" w:customStyle="1" w:styleId="TextonotapieCar">
    <w:name w:val="Texto nota pie Car"/>
    <w:basedOn w:val="Fuentedeprrafopredeter"/>
    <w:link w:val="Textonotapie"/>
    <w:uiPriority w:val="99"/>
    <w:rsid w:val="009A5197"/>
    <w:rPr>
      <w:rFonts w:ascii="Times New Roman" w:eastAsia="Times New Roman" w:hAnsi="Times New Roman" w:cs="Times New Roman"/>
      <w:sz w:val="20"/>
      <w:szCs w:val="20"/>
      <w:lang w:val="es-ES" w:eastAsia="es-ES"/>
    </w:rPr>
  </w:style>
  <w:style w:type="character" w:styleId="Refdenotaalpie">
    <w:name w:val="footnote reference"/>
    <w:aliases w:val="Ref. de nota al pie 2,4_G"/>
    <w:uiPriority w:val="99"/>
    <w:rsid w:val="009A5197"/>
    <w:rPr>
      <w:vertAlign w:val="superscript"/>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34"/>
    <w:qFormat/>
    <w:rsid w:val="009A5197"/>
    <w:pPr>
      <w:ind w:left="720"/>
      <w:contextualSpacing/>
    </w:pPr>
    <w:rPr>
      <w:rFonts w:ascii="Arial" w:eastAsia="Calibri" w:hAnsi="Arial" w:cs="Arial"/>
      <w:lang w:val="es-MX" w:eastAsia="es-MX"/>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9A5197"/>
    <w:rPr>
      <w:rFonts w:ascii="Arial" w:eastAsia="Calibri" w:hAnsi="Arial" w:cs="Arial"/>
      <w:sz w:val="24"/>
      <w:szCs w:val="24"/>
      <w:lang w:val="es-MX" w:eastAsia="es-MX"/>
    </w:rPr>
  </w:style>
  <w:style w:type="paragraph" w:styleId="Encabezado">
    <w:name w:val="header"/>
    <w:basedOn w:val="Normal"/>
    <w:link w:val="EncabezadoCar"/>
    <w:uiPriority w:val="99"/>
    <w:unhideWhenUsed/>
    <w:rsid w:val="003F6299"/>
    <w:pPr>
      <w:tabs>
        <w:tab w:val="center" w:pos="4419"/>
        <w:tab w:val="right" w:pos="8838"/>
      </w:tabs>
    </w:pPr>
  </w:style>
  <w:style w:type="character" w:customStyle="1" w:styleId="EncabezadoCar">
    <w:name w:val="Encabezado Car"/>
    <w:basedOn w:val="Fuentedeprrafopredeter"/>
    <w:link w:val="Encabezado"/>
    <w:uiPriority w:val="99"/>
    <w:rsid w:val="003F629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F6299"/>
    <w:pPr>
      <w:tabs>
        <w:tab w:val="center" w:pos="4419"/>
        <w:tab w:val="right" w:pos="8838"/>
      </w:tabs>
    </w:pPr>
  </w:style>
  <w:style w:type="character" w:customStyle="1" w:styleId="PiedepginaCar">
    <w:name w:val="Pie de página Car"/>
    <w:basedOn w:val="Fuentedeprrafopredeter"/>
    <w:link w:val="Piedepgina"/>
    <w:uiPriority w:val="99"/>
    <w:rsid w:val="003F6299"/>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A37AE2"/>
    <w:rPr>
      <w:color w:val="0000FF"/>
      <w:u w:val="single"/>
    </w:rPr>
  </w:style>
  <w:style w:type="paragraph" w:styleId="Textoindependiente">
    <w:name w:val="Body Text"/>
    <w:basedOn w:val="Normal"/>
    <w:link w:val="TextoindependienteCar"/>
    <w:uiPriority w:val="99"/>
    <w:semiHidden/>
    <w:unhideWhenUsed/>
    <w:rsid w:val="00794D30"/>
    <w:pPr>
      <w:spacing w:after="120"/>
    </w:pPr>
  </w:style>
  <w:style w:type="character" w:customStyle="1" w:styleId="TextoindependienteCar">
    <w:name w:val="Texto independiente Car"/>
    <w:basedOn w:val="Fuentedeprrafopredeter"/>
    <w:link w:val="Textoindependiente"/>
    <w:uiPriority w:val="99"/>
    <w:semiHidden/>
    <w:rsid w:val="00794D30"/>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semiHidden/>
    <w:rsid w:val="00CE1810"/>
    <w:rPr>
      <w:rFonts w:ascii="Calibri" w:eastAsia="Calibri" w:hAnsi="Calibri" w:cs="Calibri"/>
      <w:b/>
      <w:sz w:val="28"/>
      <w:szCs w:val="28"/>
      <w:lang w:val="es-MX" w:eastAsia="es-MX"/>
    </w:rPr>
  </w:style>
  <w:style w:type="character" w:customStyle="1" w:styleId="Ttulo4Car">
    <w:name w:val="Título 4 Car"/>
    <w:basedOn w:val="Fuentedeprrafopredeter"/>
    <w:link w:val="Ttulo4"/>
    <w:uiPriority w:val="9"/>
    <w:semiHidden/>
    <w:rsid w:val="00CE1810"/>
    <w:rPr>
      <w:rFonts w:ascii="Calibri" w:eastAsia="Calibri" w:hAnsi="Calibri" w:cs="Calibri"/>
      <w:b/>
      <w:sz w:val="24"/>
      <w:szCs w:val="24"/>
      <w:lang w:val="es-MX" w:eastAsia="es-MX"/>
    </w:rPr>
  </w:style>
  <w:style w:type="paragraph" w:customStyle="1" w:styleId="Normal1">
    <w:name w:val="Normal1"/>
    <w:rsid w:val="00CE1810"/>
    <w:pPr>
      <w:spacing w:after="0" w:line="360" w:lineRule="auto"/>
    </w:pPr>
    <w:rPr>
      <w:rFonts w:ascii="Calibri" w:eastAsia="Calibri" w:hAnsi="Calibri" w:cs="Calibri"/>
      <w:lang w:val="es-MX" w:eastAsia="es-MX"/>
    </w:rPr>
  </w:style>
  <w:style w:type="paragraph" w:styleId="Puesto">
    <w:name w:val="Title"/>
    <w:basedOn w:val="Normal"/>
    <w:next w:val="Normal"/>
    <w:link w:val="PuestoCar"/>
    <w:uiPriority w:val="10"/>
    <w:qFormat/>
    <w:rsid w:val="00CE1810"/>
    <w:pPr>
      <w:keepNext/>
      <w:keepLines/>
      <w:spacing w:before="480" w:after="120" w:line="360" w:lineRule="auto"/>
    </w:pPr>
    <w:rPr>
      <w:rFonts w:ascii="Calibri" w:eastAsia="Calibri" w:hAnsi="Calibri" w:cs="Calibri"/>
      <w:b/>
      <w:sz w:val="72"/>
      <w:szCs w:val="72"/>
      <w:lang w:val="es-MX" w:eastAsia="es-MX"/>
    </w:rPr>
  </w:style>
  <w:style w:type="character" w:customStyle="1" w:styleId="PuestoCar">
    <w:name w:val="Puesto Car"/>
    <w:basedOn w:val="Fuentedeprrafopredeter"/>
    <w:link w:val="Puesto"/>
    <w:uiPriority w:val="10"/>
    <w:rsid w:val="00CE1810"/>
    <w:rPr>
      <w:rFonts w:ascii="Calibri" w:eastAsia="Calibri" w:hAnsi="Calibri" w:cs="Calibri"/>
      <w:b/>
      <w:sz w:val="72"/>
      <w:szCs w:val="72"/>
      <w:lang w:val="es-MX" w:eastAsia="es-MX"/>
    </w:rPr>
  </w:style>
  <w:style w:type="paragraph" w:customStyle="1" w:styleId="Normal2">
    <w:name w:val="Normal2"/>
    <w:rsid w:val="00CE1810"/>
    <w:pPr>
      <w:spacing w:after="0" w:line="360" w:lineRule="auto"/>
    </w:pPr>
    <w:rPr>
      <w:rFonts w:ascii="Calibri" w:eastAsia="Calibri" w:hAnsi="Calibri" w:cs="Calibri"/>
      <w:lang w:val="es-MX" w:eastAsia="es-MX"/>
    </w:rPr>
  </w:style>
  <w:style w:type="paragraph" w:customStyle="1" w:styleId="Normal3">
    <w:name w:val="Normal3"/>
    <w:rsid w:val="00CE1810"/>
    <w:pPr>
      <w:spacing w:after="0" w:line="360" w:lineRule="auto"/>
    </w:pPr>
    <w:rPr>
      <w:rFonts w:ascii="Calibri" w:eastAsia="Calibri" w:hAnsi="Calibri" w:cs="Calibri"/>
      <w:lang w:val="es-MX" w:eastAsia="es-MX"/>
    </w:rPr>
  </w:style>
  <w:style w:type="paragraph" w:styleId="Textodeglobo">
    <w:name w:val="Balloon Text"/>
    <w:basedOn w:val="Normal"/>
    <w:link w:val="TextodegloboCar"/>
    <w:uiPriority w:val="99"/>
    <w:semiHidden/>
    <w:unhideWhenUsed/>
    <w:rsid w:val="00CE1810"/>
    <w:rPr>
      <w:rFonts w:ascii="Tahoma" w:eastAsia="Calibri" w:hAnsi="Tahoma" w:cs="Tahoma"/>
      <w:sz w:val="16"/>
      <w:szCs w:val="16"/>
      <w:lang w:val="es-MX" w:eastAsia="es-MX"/>
    </w:rPr>
  </w:style>
  <w:style w:type="character" w:customStyle="1" w:styleId="TextodegloboCar">
    <w:name w:val="Texto de globo Car"/>
    <w:basedOn w:val="Fuentedeprrafopredeter"/>
    <w:link w:val="Textodeglobo"/>
    <w:uiPriority w:val="99"/>
    <w:semiHidden/>
    <w:rsid w:val="00CE1810"/>
    <w:rPr>
      <w:rFonts w:ascii="Tahoma" w:eastAsia="Calibri" w:hAnsi="Tahoma" w:cs="Tahoma"/>
      <w:sz w:val="16"/>
      <w:szCs w:val="16"/>
      <w:lang w:val="es-MX" w:eastAsia="es-MX"/>
    </w:rPr>
  </w:style>
  <w:style w:type="paragraph" w:styleId="NormalWeb">
    <w:name w:val="Normal (Web)"/>
    <w:basedOn w:val="Normal"/>
    <w:uiPriority w:val="99"/>
    <w:rsid w:val="00CE1810"/>
    <w:pPr>
      <w:spacing w:beforeLines="1" w:afterLines="1"/>
    </w:pPr>
    <w:rPr>
      <w:rFonts w:ascii="Times" w:hAnsi="Times" w:cs="Times"/>
      <w:sz w:val="20"/>
      <w:szCs w:val="20"/>
      <w:lang w:val="es-ES_tradnl" w:eastAsia="es-ES_tradnl"/>
    </w:rPr>
  </w:style>
  <w:style w:type="paragraph" w:customStyle="1" w:styleId="p">
    <w:name w:val="p"/>
    <w:basedOn w:val="Normal"/>
    <w:rsid w:val="00CE1810"/>
    <w:pPr>
      <w:spacing w:before="100" w:beforeAutospacing="1"/>
    </w:pPr>
    <w:rPr>
      <w:lang w:val="es-MX" w:eastAsia="es-MX"/>
    </w:rPr>
  </w:style>
  <w:style w:type="paragraph" w:customStyle="1" w:styleId="q">
    <w:name w:val="q"/>
    <w:basedOn w:val="Normal"/>
    <w:rsid w:val="00CE1810"/>
    <w:pPr>
      <w:spacing w:before="100" w:beforeAutospacing="1"/>
      <w:ind w:left="480"/>
    </w:pPr>
    <w:rPr>
      <w:lang w:val="es-MX" w:eastAsia="es-MX"/>
    </w:rPr>
  </w:style>
  <w:style w:type="character" w:customStyle="1" w:styleId="f1">
    <w:name w:val="f1"/>
    <w:basedOn w:val="Fuentedeprrafopredeter"/>
    <w:rsid w:val="00CE1810"/>
    <w:rPr>
      <w:color w:val="0000FF"/>
      <w:sz w:val="30"/>
      <w:szCs w:val="30"/>
    </w:rPr>
  </w:style>
  <w:style w:type="character" w:customStyle="1" w:styleId="d1">
    <w:name w:val="d1"/>
    <w:basedOn w:val="Fuentedeprrafopredeter"/>
    <w:rsid w:val="00CE1810"/>
    <w:rPr>
      <w:color w:val="0000FF"/>
    </w:rPr>
  </w:style>
  <w:style w:type="character" w:customStyle="1" w:styleId="b1">
    <w:name w:val="b1"/>
    <w:basedOn w:val="Fuentedeprrafopredeter"/>
    <w:rsid w:val="00CE1810"/>
    <w:rPr>
      <w:color w:val="000000"/>
    </w:rPr>
  </w:style>
  <w:style w:type="character" w:customStyle="1" w:styleId="caps">
    <w:name w:val="caps"/>
    <w:basedOn w:val="Fuentedeprrafopredeter"/>
    <w:rsid w:val="00CE1810"/>
  </w:style>
  <w:style w:type="paragraph" w:customStyle="1" w:styleId="Default">
    <w:name w:val="Default"/>
    <w:rsid w:val="00CE1810"/>
    <w:pPr>
      <w:autoSpaceDE w:val="0"/>
      <w:autoSpaceDN w:val="0"/>
      <w:adjustRightInd w:val="0"/>
      <w:spacing w:after="0" w:line="240" w:lineRule="auto"/>
    </w:pPr>
    <w:rPr>
      <w:rFonts w:ascii="Arial" w:eastAsia="Calibri" w:hAnsi="Arial" w:cs="Arial"/>
      <w:color w:val="000000"/>
      <w:sz w:val="24"/>
      <w:szCs w:val="24"/>
      <w:lang w:val="es-MX" w:eastAsia="es-MX"/>
    </w:rPr>
  </w:style>
  <w:style w:type="character" w:customStyle="1" w:styleId="EstiloCar">
    <w:name w:val="Estilo Car"/>
    <w:basedOn w:val="Fuentedeprrafopredeter"/>
    <w:link w:val="Estilo"/>
    <w:locked/>
    <w:rsid w:val="00CE1810"/>
    <w:rPr>
      <w:rFonts w:ascii="Arial" w:hAnsi="Arial" w:cs="Arial"/>
      <w:sz w:val="24"/>
    </w:rPr>
  </w:style>
  <w:style w:type="paragraph" w:customStyle="1" w:styleId="Estilo">
    <w:name w:val="Estilo"/>
    <w:basedOn w:val="Sinespaciado"/>
    <w:link w:val="EstiloCar"/>
    <w:qFormat/>
    <w:rsid w:val="00CE1810"/>
    <w:pPr>
      <w:jc w:val="both"/>
    </w:pPr>
    <w:rPr>
      <w:rFonts w:ascii="Arial" w:eastAsiaTheme="minorHAnsi" w:hAnsi="Arial" w:cs="Arial"/>
      <w:sz w:val="24"/>
      <w:lang w:val="en-US" w:eastAsia="en-US"/>
    </w:rPr>
  </w:style>
  <w:style w:type="paragraph" w:styleId="Sinespaciado">
    <w:name w:val="No Spacing"/>
    <w:uiPriority w:val="1"/>
    <w:qFormat/>
    <w:rsid w:val="00CE1810"/>
    <w:pPr>
      <w:spacing w:after="0" w:line="240" w:lineRule="auto"/>
    </w:pPr>
    <w:rPr>
      <w:rFonts w:ascii="Calibri" w:eastAsia="Calibri" w:hAnsi="Calibri" w:cs="Calibri"/>
      <w:lang w:val="es-MX" w:eastAsia="es-MX"/>
    </w:rPr>
  </w:style>
  <w:style w:type="paragraph" w:styleId="Subttulo">
    <w:name w:val="Subtitle"/>
    <w:basedOn w:val="Normal"/>
    <w:next w:val="Normal"/>
    <w:link w:val="SubttuloCar"/>
    <w:rsid w:val="00CE1810"/>
    <w:pPr>
      <w:keepNext/>
      <w:keepLines/>
      <w:spacing w:before="360" w:after="80" w:line="360" w:lineRule="auto"/>
    </w:pPr>
    <w:rPr>
      <w:rFonts w:ascii="Georgia" w:eastAsia="Georgia" w:hAnsi="Georgia" w:cs="Georgia"/>
      <w:i/>
      <w:color w:val="666666"/>
      <w:sz w:val="48"/>
      <w:szCs w:val="48"/>
      <w:lang w:val="es-MX" w:eastAsia="es-MX"/>
    </w:rPr>
  </w:style>
  <w:style w:type="character" w:customStyle="1" w:styleId="SubttuloCar">
    <w:name w:val="Subtítulo Car"/>
    <w:basedOn w:val="Fuentedeprrafopredeter"/>
    <w:link w:val="Subttulo"/>
    <w:rsid w:val="00CE1810"/>
    <w:rPr>
      <w:rFonts w:ascii="Georgia" w:eastAsia="Georgia" w:hAnsi="Georgia" w:cs="Georgia"/>
      <w:i/>
      <w:color w:val="666666"/>
      <w:sz w:val="48"/>
      <w:szCs w:val="48"/>
      <w:lang w:val="es-MX" w:eastAsia="es-MX"/>
    </w:rPr>
  </w:style>
  <w:style w:type="paragraph" w:styleId="Textocomentario">
    <w:name w:val="annotation text"/>
    <w:basedOn w:val="Normal"/>
    <w:link w:val="TextocomentarioCar"/>
    <w:uiPriority w:val="99"/>
    <w:semiHidden/>
    <w:unhideWhenUsed/>
    <w:rsid w:val="00CE1810"/>
    <w:pPr>
      <w:spacing w:after="200"/>
    </w:pPr>
    <w:rPr>
      <w:rFonts w:ascii="Calibri" w:eastAsia="Calibri" w:hAnsi="Calibri" w:cs="Calibri"/>
      <w:sz w:val="20"/>
      <w:szCs w:val="20"/>
      <w:lang w:val="es-MX" w:eastAsia="es-MX"/>
    </w:rPr>
  </w:style>
  <w:style w:type="character" w:customStyle="1" w:styleId="TextocomentarioCar">
    <w:name w:val="Texto comentario Car"/>
    <w:basedOn w:val="Fuentedeprrafopredeter"/>
    <w:link w:val="Textocomentario"/>
    <w:uiPriority w:val="99"/>
    <w:semiHidden/>
    <w:rsid w:val="00CE1810"/>
    <w:rPr>
      <w:rFonts w:ascii="Calibri" w:eastAsia="Calibri" w:hAnsi="Calibri" w:cs="Calibri"/>
      <w:sz w:val="20"/>
      <w:szCs w:val="20"/>
      <w:lang w:val="es-MX" w:eastAsia="es-MX"/>
    </w:rPr>
  </w:style>
  <w:style w:type="character" w:styleId="Refdecomentario">
    <w:name w:val="annotation reference"/>
    <w:basedOn w:val="Fuentedeprrafopredeter"/>
    <w:uiPriority w:val="99"/>
    <w:semiHidden/>
    <w:unhideWhenUsed/>
    <w:rsid w:val="00CE1810"/>
    <w:rPr>
      <w:sz w:val="16"/>
      <w:szCs w:val="16"/>
    </w:rPr>
  </w:style>
  <w:style w:type="paragraph" w:styleId="Asuntodelcomentario">
    <w:name w:val="annotation subject"/>
    <w:basedOn w:val="Textocomentario"/>
    <w:next w:val="Textocomentario"/>
    <w:link w:val="AsuntodelcomentarioCar"/>
    <w:uiPriority w:val="99"/>
    <w:semiHidden/>
    <w:unhideWhenUsed/>
    <w:rsid w:val="00CE1810"/>
    <w:pPr>
      <w:spacing w:after="0"/>
    </w:pPr>
    <w:rPr>
      <w:b/>
      <w:bCs/>
    </w:rPr>
  </w:style>
  <w:style w:type="character" w:customStyle="1" w:styleId="AsuntodelcomentarioCar">
    <w:name w:val="Asunto del comentario Car"/>
    <w:basedOn w:val="TextocomentarioCar"/>
    <w:link w:val="Asuntodelcomentario"/>
    <w:uiPriority w:val="99"/>
    <w:semiHidden/>
    <w:rsid w:val="00CE1810"/>
    <w:rPr>
      <w:rFonts w:ascii="Calibri" w:eastAsia="Calibri" w:hAnsi="Calibri" w:cs="Calibri"/>
      <w:b/>
      <w:bCs/>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082531">
      <w:bodyDiv w:val="1"/>
      <w:marLeft w:val="0"/>
      <w:marRight w:val="0"/>
      <w:marTop w:val="0"/>
      <w:marBottom w:val="0"/>
      <w:divBdr>
        <w:top w:val="none" w:sz="0" w:space="0" w:color="auto"/>
        <w:left w:val="none" w:sz="0" w:space="0" w:color="auto"/>
        <w:bottom w:val="none" w:sz="0" w:space="0" w:color="auto"/>
        <w:right w:val="none" w:sz="0" w:space="0" w:color="auto"/>
      </w:divBdr>
    </w:div>
    <w:div w:id="129283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B7AA1-E72B-4396-8ED9-3F7B0908C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2071</Words>
  <Characters>11394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IVANNA CITUK H.</dc:creator>
  <cp:keywords/>
  <dc:description/>
  <cp:lastModifiedBy>adda.granier</cp:lastModifiedBy>
  <cp:revision>3</cp:revision>
  <cp:lastPrinted>2022-10-31T16:34:00Z</cp:lastPrinted>
  <dcterms:created xsi:type="dcterms:W3CDTF">2022-10-31T20:07:00Z</dcterms:created>
  <dcterms:modified xsi:type="dcterms:W3CDTF">2022-10-31T20:11:00Z</dcterms:modified>
</cp:coreProperties>
</file>